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C622B" w14:textId="38450E87" w:rsidR="004B1D96" w:rsidRDefault="004B1D96" w:rsidP="004B1D96">
      <w:pPr>
        <w:rPr>
          <w:rFonts w:eastAsiaTheme="majorEastAsia" w:cs="Arial"/>
          <w:sz w:val="72"/>
          <w:szCs w:val="80"/>
          <w:lang w:eastAsia="ja-JP"/>
        </w:rPr>
      </w:pPr>
    </w:p>
    <w:p w14:paraId="3DD760EA" w14:textId="2FAA05D1" w:rsidR="00F07361" w:rsidRDefault="00F07361" w:rsidP="004B1D96">
      <w:pPr>
        <w:rPr>
          <w:rFonts w:eastAsiaTheme="majorEastAsia" w:cs="Arial"/>
          <w:sz w:val="72"/>
          <w:szCs w:val="80"/>
          <w:lang w:eastAsia="ja-JP"/>
        </w:rPr>
      </w:pPr>
    </w:p>
    <w:p w14:paraId="28ADE5FD" w14:textId="42B2FBA4" w:rsidR="004B1D96" w:rsidRPr="004B1D96" w:rsidRDefault="004B1D96" w:rsidP="004B1D96">
      <w:pPr>
        <w:jc w:val="center"/>
        <w:rPr>
          <w:rFonts w:eastAsiaTheme="majorEastAsia" w:cs="Arial"/>
          <w:b/>
          <w:color w:val="FF0000"/>
          <w:sz w:val="56"/>
          <w:szCs w:val="56"/>
          <w:lang w:eastAsia="ja-JP"/>
        </w:rPr>
      </w:pPr>
      <w:r w:rsidRPr="004B1D96">
        <w:rPr>
          <w:rFonts w:eastAsiaTheme="majorEastAsia" w:cs="Arial"/>
          <w:b/>
          <w:color w:val="FF0000"/>
          <w:sz w:val="56"/>
          <w:szCs w:val="56"/>
          <w:lang w:eastAsia="ja-JP"/>
        </w:rPr>
        <w:t>Sacred Heart RC Primary School</w:t>
      </w:r>
    </w:p>
    <w:p w14:paraId="676C8FAD" w14:textId="4AD0DC87" w:rsidR="004B1D96" w:rsidRDefault="004B1D96" w:rsidP="004B1D96">
      <w:pPr>
        <w:jc w:val="center"/>
        <w:rPr>
          <w:rFonts w:eastAsiaTheme="majorEastAsia" w:cs="Arial"/>
          <w:b/>
          <w:sz w:val="56"/>
          <w:szCs w:val="56"/>
          <w:lang w:eastAsia="ja-JP"/>
        </w:rPr>
      </w:pPr>
    </w:p>
    <w:p w14:paraId="418C8084" w14:textId="77777777" w:rsidR="004B1D96" w:rsidRDefault="004B1D96" w:rsidP="004B1D96">
      <w:pPr>
        <w:jc w:val="center"/>
        <w:rPr>
          <w:rFonts w:eastAsiaTheme="majorEastAsia" w:cs="Arial"/>
          <w:b/>
          <w:sz w:val="56"/>
          <w:szCs w:val="56"/>
          <w:lang w:eastAsia="ja-JP"/>
        </w:rPr>
      </w:pPr>
    </w:p>
    <w:p w14:paraId="7DB3F1D3" w14:textId="77777777" w:rsidR="004B1D96" w:rsidRDefault="004B1D96" w:rsidP="004B1D96">
      <w:pPr>
        <w:jc w:val="center"/>
        <w:rPr>
          <w:rFonts w:eastAsiaTheme="majorEastAsia" w:cs="Arial"/>
          <w:b/>
          <w:sz w:val="56"/>
          <w:szCs w:val="56"/>
          <w:lang w:eastAsia="ja-JP"/>
        </w:rPr>
      </w:pPr>
    </w:p>
    <w:p w14:paraId="49A90A79" w14:textId="462B143B" w:rsidR="004B1D96" w:rsidRDefault="004B1D96" w:rsidP="004B1D96">
      <w:pPr>
        <w:jc w:val="center"/>
        <w:rPr>
          <w:rFonts w:eastAsiaTheme="majorEastAsia" w:cs="Arial"/>
          <w:b/>
          <w:sz w:val="56"/>
          <w:szCs w:val="56"/>
          <w:lang w:eastAsia="ja-JP"/>
        </w:rPr>
      </w:pPr>
      <w:r>
        <w:rPr>
          <w:rFonts w:eastAsiaTheme="majorEastAsia" w:cs="Arial"/>
          <w:b/>
          <w:sz w:val="56"/>
          <w:szCs w:val="56"/>
          <w:lang w:eastAsia="ja-JP"/>
        </w:rPr>
        <w:t xml:space="preserve">Guest Speaker Policy </w:t>
      </w:r>
    </w:p>
    <w:p w14:paraId="4E42ECD1" w14:textId="79C98D00" w:rsidR="004B1D96" w:rsidRPr="004B1D96" w:rsidRDefault="004B1D96" w:rsidP="004B1D96">
      <w:pPr>
        <w:jc w:val="center"/>
        <w:rPr>
          <w:rFonts w:eastAsiaTheme="majorEastAsia" w:cs="Arial"/>
          <w:b/>
          <w:sz w:val="56"/>
          <w:szCs w:val="56"/>
          <w:lang w:eastAsia="ja-JP"/>
        </w:rPr>
      </w:pPr>
      <w:r>
        <w:rPr>
          <w:rFonts w:eastAsiaTheme="majorEastAsia" w:cs="Arial"/>
          <w:b/>
          <w:sz w:val="56"/>
          <w:szCs w:val="56"/>
          <w:lang w:eastAsia="ja-JP"/>
        </w:rPr>
        <w:t xml:space="preserve">July 2018 </w:t>
      </w:r>
    </w:p>
    <w:p w14:paraId="5913D112" w14:textId="6848819E" w:rsidR="004B1D96" w:rsidRDefault="004B1D96" w:rsidP="004B1D96">
      <w:pPr>
        <w:rPr>
          <w:rFonts w:eastAsiaTheme="majorEastAsia" w:cs="Arial"/>
          <w:sz w:val="72"/>
          <w:szCs w:val="80"/>
          <w:lang w:eastAsia="ja-JP"/>
        </w:rPr>
      </w:pPr>
    </w:p>
    <w:p w14:paraId="40A181AF" w14:textId="0EF8F703" w:rsidR="004B1D96" w:rsidRDefault="004B1D96" w:rsidP="004B1D96">
      <w:pPr>
        <w:rPr>
          <w:rFonts w:eastAsiaTheme="majorEastAsia" w:cs="Arial"/>
          <w:sz w:val="72"/>
          <w:szCs w:val="80"/>
          <w:lang w:eastAsia="ja-JP"/>
        </w:rPr>
      </w:pPr>
    </w:p>
    <w:p w14:paraId="0028D8CE" w14:textId="77777777" w:rsidR="004B1D96" w:rsidRPr="004B1D96" w:rsidRDefault="004B1D96" w:rsidP="004B1D96">
      <w:pPr>
        <w:rPr>
          <w:rFonts w:eastAsiaTheme="majorEastAsia" w:cs="Arial"/>
          <w:sz w:val="72"/>
          <w:szCs w:val="80"/>
          <w:lang w:eastAsia="ja-JP"/>
        </w:rPr>
        <w:sectPr w:rsidR="004B1D96" w:rsidRPr="004B1D96" w:rsidSect="004B1D96">
          <w:headerReference w:type="default" r:id="rId8"/>
          <w:footerReference w:type="default" r:id="rId9"/>
          <w:headerReference w:type="first" r:id="rId10"/>
          <w:pgSz w:w="11906" w:h="16838"/>
          <w:pgMar w:top="1245" w:right="1274" w:bottom="1440" w:left="1276" w:header="709" w:footer="709" w:gutter="0"/>
          <w:pgBorders w:display="firstPage" w:offsetFrom="page">
            <w:top w:val="single" w:sz="36" w:space="24" w:color="FF0000"/>
            <w:left w:val="single" w:sz="36" w:space="24" w:color="FF0000"/>
            <w:bottom w:val="single" w:sz="36" w:space="24" w:color="FF0000"/>
            <w:right w:val="single" w:sz="36" w:space="24" w:color="FF0000"/>
          </w:pgBorders>
          <w:cols w:space="708"/>
          <w:docGrid w:linePitch="360"/>
        </w:sectPr>
      </w:pPr>
    </w:p>
    <w:p w14:paraId="222A9D17" w14:textId="77777777" w:rsidR="0055675B" w:rsidRPr="00D41487" w:rsidRDefault="0055675B" w:rsidP="0068728F">
      <w:pPr>
        <w:pStyle w:val="ListParagraph"/>
        <w:spacing w:before="120" w:after="120" w:line="320" w:lineRule="exact"/>
        <w:ind w:left="360"/>
        <w:jc w:val="both"/>
        <w:rPr>
          <w:b/>
          <w:sz w:val="28"/>
        </w:rPr>
      </w:pPr>
      <w:r w:rsidRPr="00566BDE">
        <w:rPr>
          <w:b/>
          <w:sz w:val="28"/>
        </w:rPr>
        <w:lastRenderedPageBreak/>
        <w:t>Contents:</w:t>
      </w:r>
    </w:p>
    <w:p w14:paraId="57D94C5A" w14:textId="77777777" w:rsidR="0055675B" w:rsidRPr="004B1D96" w:rsidRDefault="00243C32" w:rsidP="0068728F">
      <w:pPr>
        <w:spacing w:before="120" w:after="120" w:line="320" w:lineRule="exact"/>
        <w:ind w:left="360"/>
        <w:jc w:val="both"/>
        <w:rPr>
          <w:rStyle w:val="Hyperlink"/>
          <w:rFonts w:asciiTheme="minorHAnsi" w:hAnsiTheme="minorHAnsi" w:cstheme="minorHAnsi"/>
          <w:color w:val="000000" w:themeColor="text1"/>
          <w:u w:val="none"/>
        </w:rPr>
      </w:pPr>
      <w:r w:rsidRPr="004B1D96">
        <w:rPr>
          <w:rFonts w:asciiTheme="minorHAnsi" w:hAnsiTheme="minorHAnsi" w:cstheme="minorHAnsi"/>
          <w:color w:val="000000" w:themeColor="text1"/>
        </w:rPr>
        <w:fldChar w:fldCharType="begin"/>
      </w:r>
      <w:r w:rsidR="00A21683" w:rsidRPr="004B1D96">
        <w:rPr>
          <w:rFonts w:asciiTheme="minorHAnsi" w:hAnsiTheme="minorHAnsi" w:cstheme="minorHAnsi"/>
          <w:color w:val="000000" w:themeColor="text1"/>
        </w:rPr>
        <w:instrText>HYPERLINK  \l "statement"</w:instrText>
      </w:r>
      <w:r w:rsidRPr="004B1D96">
        <w:rPr>
          <w:rFonts w:asciiTheme="minorHAnsi" w:hAnsiTheme="minorHAnsi" w:cstheme="minorHAnsi"/>
          <w:color w:val="000000" w:themeColor="text1"/>
        </w:rPr>
        <w:fldChar w:fldCharType="separate"/>
      </w:r>
      <w:r w:rsidR="0055675B" w:rsidRPr="004B1D96">
        <w:rPr>
          <w:rStyle w:val="Hyperlink"/>
          <w:rFonts w:asciiTheme="minorHAnsi" w:hAnsiTheme="minorHAnsi" w:cstheme="minorHAnsi"/>
          <w:color w:val="000000" w:themeColor="text1"/>
          <w:u w:val="none"/>
        </w:rPr>
        <w:t>Statement of intent</w:t>
      </w:r>
    </w:p>
    <w:p w14:paraId="46530019" w14:textId="77777777" w:rsidR="0055675B" w:rsidRPr="004B1D96" w:rsidRDefault="00243C32" w:rsidP="0068728F">
      <w:pPr>
        <w:pStyle w:val="ListParagraph"/>
        <w:numPr>
          <w:ilvl w:val="0"/>
          <w:numId w:val="1"/>
        </w:numPr>
        <w:spacing w:before="120" w:after="120" w:line="320" w:lineRule="exact"/>
        <w:ind w:left="720"/>
        <w:jc w:val="both"/>
        <w:rPr>
          <w:color w:val="000000" w:themeColor="text1"/>
        </w:rPr>
      </w:pPr>
      <w:r w:rsidRPr="004B1D96">
        <w:rPr>
          <w:rFonts w:cstheme="minorHAnsi"/>
          <w:color w:val="000000" w:themeColor="text1"/>
        </w:rPr>
        <w:fldChar w:fldCharType="end"/>
      </w:r>
      <w:hyperlink w:anchor="_Legal_framework" w:history="1">
        <w:r w:rsidR="007A142C" w:rsidRPr="004B1D96">
          <w:rPr>
            <w:rStyle w:val="Hyperlink"/>
            <w:rFonts w:cstheme="minorHAnsi"/>
            <w:color w:val="000000" w:themeColor="text1"/>
            <w:u w:val="none"/>
          </w:rPr>
          <w:t>Legal framework</w:t>
        </w:r>
      </w:hyperlink>
    </w:p>
    <w:p w14:paraId="79378C08" w14:textId="77777777" w:rsidR="0055675B" w:rsidRPr="004B1D96" w:rsidRDefault="004B1D96" w:rsidP="0068728F">
      <w:pPr>
        <w:pStyle w:val="ListParagraph"/>
        <w:numPr>
          <w:ilvl w:val="0"/>
          <w:numId w:val="1"/>
        </w:numPr>
        <w:spacing w:before="120" w:after="120" w:line="320" w:lineRule="exact"/>
        <w:ind w:left="720"/>
        <w:jc w:val="both"/>
        <w:rPr>
          <w:rStyle w:val="Hyperlink"/>
          <w:color w:val="000000" w:themeColor="text1"/>
          <w:u w:val="none"/>
        </w:rPr>
      </w:pPr>
      <w:hyperlink w:anchor="_Ethos" w:history="1">
        <w:r w:rsidR="007A142C" w:rsidRPr="004B1D96">
          <w:rPr>
            <w:rStyle w:val="Hyperlink"/>
            <w:color w:val="000000" w:themeColor="text1"/>
            <w:u w:val="none"/>
          </w:rPr>
          <w:t>Ethos</w:t>
        </w:r>
      </w:hyperlink>
    </w:p>
    <w:p w14:paraId="6303FDA6" w14:textId="77777777" w:rsidR="007D26DA" w:rsidRPr="004B1D96" w:rsidRDefault="007D26DA" w:rsidP="0068728F">
      <w:pPr>
        <w:pStyle w:val="ListParagraph"/>
        <w:numPr>
          <w:ilvl w:val="0"/>
          <w:numId w:val="1"/>
        </w:numPr>
        <w:spacing w:before="120" w:after="120" w:line="320" w:lineRule="exact"/>
        <w:ind w:left="720"/>
        <w:jc w:val="both"/>
        <w:rPr>
          <w:rStyle w:val="Hyperlink"/>
          <w:color w:val="000000" w:themeColor="text1"/>
          <w:u w:val="none"/>
        </w:rPr>
      </w:pPr>
      <w:r w:rsidRPr="004B1D96">
        <w:rPr>
          <w:color w:val="000000" w:themeColor="text1"/>
        </w:rPr>
        <w:fldChar w:fldCharType="begin"/>
      </w:r>
      <w:r w:rsidR="007A142C" w:rsidRPr="004B1D96">
        <w:rPr>
          <w:color w:val="000000" w:themeColor="text1"/>
        </w:rPr>
        <w:instrText>HYPERLINK  \l "_Assessing_suitability"</w:instrText>
      </w:r>
      <w:r w:rsidRPr="004B1D96">
        <w:rPr>
          <w:color w:val="000000" w:themeColor="text1"/>
        </w:rPr>
        <w:fldChar w:fldCharType="separate"/>
      </w:r>
      <w:r w:rsidR="007A142C" w:rsidRPr="004B1D96">
        <w:rPr>
          <w:rStyle w:val="Hyperlink"/>
          <w:color w:val="000000" w:themeColor="text1"/>
          <w:u w:val="none"/>
        </w:rPr>
        <w:t>Assessing suitability</w:t>
      </w:r>
    </w:p>
    <w:p w14:paraId="2B26B521" w14:textId="77777777" w:rsidR="007F701D" w:rsidRPr="004B1D96" w:rsidRDefault="007D26DA" w:rsidP="0068728F">
      <w:pPr>
        <w:pStyle w:val="ListParagraph"/>
        <w:numPr>
          <w:ilvl w:val="0"/>
          <w:numId w:val="1"/>
        </w:numPr>
        <w:spacing w:before="120" w:after="120" w:line="320" w:lineRule="exact"/>
        <w:ind w:left="720"/>
        <w:jc w:val="both"/>
        <w:rPr>
          <w:color w:val="000000" w:themeColor="text1"/>
        </w:rPr>
      </w:pPr>
      <w:r w:rsidRPr="004B1D96">
        <w:rPr>
          <w:color w:val="000000" w:themeColor="text1"/>
        </w:rPr>
        <w:fldChar w:fldCharType="end"/>
      </w:r>
      <w:hyperlink w:anchor="_During_the_visit" w:history="1">
        <w:r w:rsidR="007A142C" w:rsidRPr="004B1D96">
          <w:rPr>
            <w:rStyle w:val="Hyperlink"/>
            <w:color w:val="000000" w:themeColor="text1"/>
            <w:u w:val="none"/>
          </w:rPr>
          <w:t>During the visit</w:t>
        </w:r>
      </w:hyperlink>
    </w:p>
    <w:p w14:paraId="06FF7514" w14:textId="77777777" w:rsidR="007A142C" w:rsidRPr="004B1D96" w:rsidRDefault="004B1D96" w:rsidP="0068728F">
      <w:pPr>
        <w:pStyle w:val="ListParagraph"/>
        <w:numPr>
          <w:ilvl w:val="0"/>
          <w:numId w:val="1"/>
        </w:numPr>
        <w:spacing w:before="120" w:after="120" w:line="320" w:lineRule="exact"/>
        <w:ind w:left="720"/>
        <w:jc w:val="both"/>
        <w:rPr>
          <w:color w:val="000000" w:themeColor="text1"/>
        </w:rPr>
      </w:pPr>
      <w:hyperlink w:anchor="_Balanced_presentation" w:history="1">
        <w:r w:rsidR="007A142C" w:rsidRPr="004B1D96">
          <w:rPr>
            <w:rStyle w:val="Hyperlink"/>
            <w:color w:val="000000" w:themeColor="text1"/>
            <w:u w:val="none"/>
          </w:rPr>
          <w:t>Balanced presentation</w:t>
        </w:r>
      </w:hyperlink>
    </w:p>
    <w:p w14:paraId="113B3BB0" w14:textId="77777777" w:rsidR="007D26DA" w:rsidRPr="004B1D96" w:rsidRDefault="007A142C" w:rsidP="007D26DA">
      <w:pPr>
        <w:pStyle w:val="ListParagraph"/>
        <w:numPr>
          <w:ilvl w:val="0"/>
          <w:numId w:val="1"/>
        </w:numPr>
        <w:spacing w:before="120" w:after="120" w:line="320" w:lineRule="exact"/>
        <w:ind w:left="720"/>
        <w:jc w:val="both"/>
        <w:rPr>
          <w:rStyle w:val="Hyperlink"/>
          <w:color w:val="000000" w:themeColor="text1"/>
          <w:u w:val="none"/>
        </w:rPr>
      </w:pPr>
      <w:r w:rsidRPr="004B1D96">
        <w:rPr>
          <w:color w:val="000000" w:themeColor="text1"/>
        </w:rPr>
        <w:fldChar w:fldCharType="begin"/>
      </w:r>
      <w:r w:rsidRPr="004B1D96">
        <w:rPr>
          <w:color w:val="000000" w:themeColor="text1"/>
        </w:rPr>
        <w:instrText xml:space="preserve"> HYPERLINK  \l "_Encountering_peafowl" </w:instrText>
      </w:r>
      <w:r w:rsidRPr="004B1D96">
        <w:rPr>
          <w:color w:val="000000" w:themeColor="text1"/>
        </w:rPr>
        <w:fldChar w:fldCharType="separate"/>
      </w:r>
      <w:r w:rsidR="007D26DA" w:rsidRPr="004B1D96">
        <w:rPr>
          <w:rStyle w:val="Hyperlink"/>
          <w:color w:val="000000" w:themeColor="text1"/>
          <w:u w:val="none"/>
        </w:rPr>
        <w:t>Policy review</w:t>
      </w:r>
    </w:p>
    <w:bookmarkStart w:id="0" w:name="_Statement_of_intent"/>
    <w:bookmarkEnd w:id="0"/>
    <w:p w14:paraId="286D83FD" w14:textId="77777777" w:rsidR="0055675B" w:rsidRDefault="007A142C" w:rsidP="0068728F">
      <w:pPr>
        <w:jc w:val="both"/>
      </w:pPr>
      <w:r w:rsidRPr="004B1D96">
        <w:rPr>
          <w:rFonts w:asciiTheme="minorHAnsi" w:hAnsiTheme="minorHAnsi" w:cstheme="minorBidi"/>
          <w:color w:val="000000" w:themeColor="text1"/>
        </w:rPr>
        <w:fldChar w:fldCharType="end"/>
      </w:r>
    </w:p>
    <w:p w14:paraId="0C6D4B78" w14:textId="77777777" w:rsidR="0055675B" w:rsidRDefault="0055675B" w:rsidP="007D26DA">
      <w:pPr>
        <w:pStyle w:val="Heading10"/>
        <w:sectPr w:rsidR="0055675B" w:rsidSect="00D66933">
          <w:pgSz w:w="11906" w:h="16838"/>
          <w:pgMar w:top="1440" w:right="1440" w:bottom="1440" w:left="1440" w:header="709" w:footer="709" w:gutter="0"/>
          <w:pgBorders w:offsetFrom="page">
            <w:top w:val="thinThickThinLargeGap" w:sz="48" w:space="24" w:color="auto"/>
            <w:left w:val="thinThickThinLargeGap" w:sz="48" w:space="24" w:color="auto"/>
            <w:bottom w:val="thinThickThinLargeGap" w:sz="48" w:space="24" w:color="auto"/>
            <w:right w:val="thinThickThinLargeGap" w:sz="48" w:space="24" w:color="auto"/>
          </w:pgBorders>
          <w:pgNumType w:start="0"/>
          <w:cols w:space="708"/>
          <w:titlePg/>
          <w:docGrid w:linePitch="360"/>
        </w:sectPr>
      </w:pPr>
    </w:p>
    <w:p w14:paraId="57F4E3CE" w14:textId="77777777" w:rsidR="0055675B" w:rsidRPr="00260C74" w:rsidRDefault="0055675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1" w:name="statment"/>
      <w:bookmarkStart w:id="2" w:name="statement"/>
      <w:r>
        <w:rPr>
          <w:rFonts w:asciiTheme="minorHAnsi" w:hAnsiTheme="minorHAnsi" w:cstheme="minorHAnsi"/>
          <w:b/>
          <w:sz w:val="28"/>
          <w:szCs w:val="22"/>
        </w:rPr>
        <w:lastRenderedPageBreak/>
        <w:t>Statement of intent</w:t>
      </w:r>
    </w:p>
    <w:bookmarkEnd w:id="1"/>
    <w:bookmarkEnd w:id="2"/>
    <w:p w14:paraId="68D42BED" w14:textId="77777777" w:rsidR="0055675B" w:rsidRPr="004A73EB" w:rsidRDefault="0055675B" w:rsidP="0068728F">
      <w:pPr>
        <w:jc w:val="both"/>
        <w:rPr>
          <w:sz w:val="2"/>
        </w:rPr>
      </w:pPr>
    </w:p>
    <w:p w14:paraId="2EA617FD" w14:textId="30FDDCA1" w:rsidR="004266DD" w:rsidRPr="004B1D96" w:rsidRDefault="004B1D96" w:rsidP="004266DD">
      <w:pPr>
        <w:pStyle w:val="NoSpacing"/>
        <w:jc w:val="both"/>
        <w:rPr>
          <w:color w:val="000000" w:themeColor="text1"/>
        </w:rPr>
      </w:pPr>
      <w:r w:rsidRPr="004B1D96">
        <w:rPr>
          <w:color w:val="000000" w:themeColor="text1"/>
        </w:rPr>
        <w:t>Sacred Heart RC Primary</w:t>
      </w:r>
      <w:r w:rsidR="004266DD" w:rsidRPr="004B1D96">
        <w:rPr>
          <w:color w:val="000000" w:themeColor="text1"/>
        </w:rPr>
        <w:t xml:space="preserve"> believes in encouraging the use of guest speakers and external agencies to enrich the learning experience of </w:t>
      </w:r>
      <w:r w:rsidR="001904D0" w:rsidRPr="004B1D96">
        <w:rPr>
          <w:color w:val="000000" w:themeColor="text1"/>
        </w:rPr>
        <w:t>its</w:t>
      </w:r>
      <w:r w:rsidR="004266DD" w:rsidRPr="004B1D96">
        <w:rPr>
          <w:color w:val="000000" w:themeColor="text1"/>
        </w:rPr>
        <w:t xml:space="preserve"> pupils. However, </w:t>
      </w:r>
      <w:r w:rsidR="001904D0" w:rsidRPr="004B1D96">
        <w:rPr>
          <w:color w:val="000000" w:themeColor="text1"/>
        </w:rPr>
        <w:t>the school</w:t>
      </w:r>
      <w:r w:rsidR="004266DD" w:rsidRPr="004B1D96">
        <w:rPr>
          <w:color w:val="000000" w:themeColor="text1"/>
        </w:rPr>
        <w:t xml:space="preserve"> actively scrutinise</w:t>
      </w:r>
      <w:r w:rsidR="001904D0" w:rsidRPr="004B1D96">
        <w:rPr>
          <w:color w:val="000000" w:themeColor="text1"/>
        </w:rPr>
        <w:t>s</w:t>
      </w:r>
      <w:r w:rsidR="004266DD" w:rsidRPr="004B1D96">
        <w:rPr>
          <w:color w:val="000000" w:themeColor="text1"/>
        </w:rPr>
        <w:t xml:space="preserve"> speakers and agencies to ensure </w:t>
      </w:r>
      <w:r w:rsidR="001904D0" w:rsidRPr="004B1D96">
        <w:rPr>
          <w:color w:val="000000" w:themeColor="text1"/>
        </w:rPr>
        <w:t xml:space="preserve">that </w:t>
      </w:r>
      <w:r w:rsidR="004266DD" w:rsidRPr="004B1D96">
        <w:rPr>
          <w:color w:val="000000" w:themeColor="text1"/>
        </w:rPr>
        <w:t>they do not contradict the ethos of the school or conflict with the legal framework outlined in the Prevent duty.</w:t>
      </w:r>
    </w:p>
    <w:p w14:paraId="34F3062C" w14:textId="4D2B75F3" w:rsidR="004266DD" w:rsidRPr="004B1D96" w:rsidRDefault="004B1D96" w:rsidP="004266DD">
      <w:pPr>
        <w:pStyle w:val="NoSpacing"/>
        <w:jc w:val="both"/>
        <w:rPr>
          <w:color w:val="000000" w:themeColor="text1"/>
        </w:rPr>
      </w:pPr>
      <w:r w:rsidRPr="004B1D96">
        <w:rPr>
          <w:color w:val="000000" w:themeColor="text1"/>
        </w:rPr>
        <w:t>Sacred Heart RC Primary</w:t>
      </w:r>
      <w:r w:rsidR="004266DD" w:rsidRPr="004B1D96">
        <w:rPr>
          <w:color w:val="000000" w:themeColor="text1"/>
        </w:rPr>
        <w:t xml:space="preserve"> fully supports freedom of speech and is aware of the broad range of views and ideas that are needed in the course of a pupil’s development. </w:t>
      </w:r>
      <w:r w:rsidRPr="004B1D96">
        <w:rPr>
          <w:color w:val="000000" w:themeColor="text1"/>
        </w:rPr>
        <w:t>Sacred Heart RC Primary</w:t>
      </w:r>
      <w:r w:rsidR="004266DD" w:rsidRPr="004B1D96">
        <w:rPr>
          <w:color w:val="000000" w:themeColor="text1"/>
        </w:rPr>
        <w:t xml:space="preserve"> will endeavour to provide pupils with a balanced view of events, ideas and beliefs.</w:t>
      </w:r>
    </w:p>
    <w:p w14:paraId="6A40A7D7" w14:textId="77777777" w:rsidR="0055675B" w:rsidRDefault="007D26DA" w:rsidP="0068728F">
      <w:pPr>
        <w:spacing w:line="360" w:lineRule="auto"/>
        <w:jc w:val="both"/>
      </w:pPr>
      <w:r>
        <w:t xml:space="preserve"> </w:t>
      </w:r>
    </w:p>
    <w:p w14:paraId="4D73C57C" w14:textId="77777777" w:rsidR="004E4442" w:rsidRDefault="004E4442" w:rsidP="0068728F">
      <w:pPr>
        <w:spacing w:line="360" w:lineRule="auto"/>
        <w:ind w:left="417"/>
        <w:jc w:val="both"/>
      </w:pPr>
    </w:p>
    <w:p w14:paraId="6D6C12D7" w14:textId="77777777" w:rsidR="00D77A53" w:rsidRDefault="00D77A53" w:rsidP="0068728F">
      <w:pPr>
        <w:spacing w:line="360" w:lineRule="auto"/>
        <w:ind w:left="417"/>
        <w:jc w:val="both"/>
      </w:pPr>
    </w:p>
    <w:p w14:paraId="661BB86A" w14:textId="77777777" w:rsidR="00D77A53" w:rsidRDefault="00D77A53" w:rsidP="0068728F">
      <w:pPr>
        <w:spacing w:line="360" w:lineRule="auto"/>
        <w:ind w:left="417"/>
        <w:jc w:val="both"/>
      </w:pPr>
    </w:p>
    <w:p w14:paraId="507EB384" w14:textId="77777777" w:rsidR="00D77A53" w:rsidRDefault="00D77A53" w:rsidP="0068728F">
      <w:pPr>
        <w:spacing w:line="360" w:lineRule="auto"/>
        <w:ind w:left="417"/>
        <w:jc w:val="both"/>
      </w:pPr>
    </w:p>
    <w:p w14:paraId="27B9B635" w14:textId="77777777" w:rsidR="00D77A53" w:rsidRDefault="00D77A53" w:rsidP="0068728F">
      <w:pPr>
        <w:spacing w:line="360" w:lineRule="auto"/>
        <w:ind w:left="417"/>
        <w:jc w:val="both"/>
      </w:pPr>
    </w:p>
    <w:p w14:paraId="1A8FCE45" w14:textId="77777777" w:rsidR="00D77A53" w:rsidRDefault="00D77A53" w:rsidP="0068728F">
      <w:pPr>
        <w:spacing w:line="360" w:lineRule="auto"/>
        <w:ind w:left="417"/>
        <w:jc w:val="both"/>
      </w:pPr>
    </w:p>
    <w:p w14:paraId="19E8FDB1" w14:textId="77777777" w:rsidR="00D77A53" w:rsidRDefault="00D77A53" w:rsidP="0068728F">
      <w:pPr>
        <w:spacing w:line="360" w:lineRule="auto"/>
        <w:ind w:left="417"/>
        <w:jc w:val="both"/>
      </w:pPr>
    </w:p>
    <w:p w14:paraId="1A5933DD" w14:textId="77777777" w:rsidR="00D77A53" w:rsidRDefault="00D77A53" w:rsidP="0068728F">
      <w:pPr>
        <w:spacing w:line="360" w:lineRule="auto"/>
        <w:ind w:left="417"/>
        <w:jc w:val="both"/>
      </w:pPr>
    </w:p>
    <w:p w14:paraId="6B27607A" w14:textId="77777777" w:rsidR="00D77A53" w:rsidRDefault="00D77A53" w:rsidP="0068728F">
      <w:pPr>
        <w:spacing w:line="360" w:lineRule="auto"/>
        <w:ind w:left="417"/>
        <w:jc w:val="both"/>
      </w:pPr>
    </w:p>
    <w:p w14:paraId="60AD1531" w14:textId="77777777" w:rsidR="00D77A53" w:rsidRDefault="00D77A53" w:rsidP="0068728F">
      <w:pPr>
        <w:spacing w:line="360" w:lineRule="auto"/>
        <w:ind w:left="417"/>
        <w:jc w:val="both"/>
      </w:pPr>
    </w:p>
    <w:p w14:paraId="6B12CFCA" w14:textId="77777777" w:rsidR="00D77A53" w:rsidRDefault="00D77A53" w:rsidP="0068728F">
      <w:pPr>
        <w:spacing w:line="360" w:lineRule="auto"/>
        <w:ind w:left="417"/>
        <w:jc w:val="both"/>
      </w:pPr>
    </w:p>
    <w:p w14:paraId="4BBA742A" w14:textId="77777777" w:rsidR="00D77A53" w:rsidRDefault="00D77A53" w:rsidP="0068728F">
      <w:pPr>
        <w:spacing w:line="360" w:lineRule="auto"/>
        <w:ind w:left="417"/>
        <w:jc w:val="both"/>
      </w:pPr>
    </w:p>
    <w:p w14:paraId="4B074BCB" w14:textId="77777777" w:rsidR="00D77A53" w:rsidRDefault="00D77A53" w:rsidP="0068728F">
      <w:pPr>
        <w:spacing w:line="360" w:lineRule="auto"/>
        <w:ind w:left="417"/>
        <w:jc w:val="both"/>
      </w:pPr>
    </w:p>
    <w:p w14:paraId="71F39118" w14:textId="77777777" w:rsidR="00D77A53" w:rsidRDefault="00D77A53" w:rsidP="0068728F">
      <w:pPr>
        <w:spacing w:line="360" w:lineRule="auto"/>
        <w:ind w:left="417"/>
        <w:jc w:val="both"/>
      </w:pPr>
    </w:p>
    <w:p w14:paraId="28124A92" w14:textId="77777777" w:rsidR="007D26DA" w:rsidRDefault="007D26DA" w:rsidP="0068728F">
      <w:pPr>
        <w:spacing w:line="360" w:lineRule="auto"/>
        <w:ind w:left="417"/>
        <w:jc w:val="both"/>
      </w:pPr>
    </w:p>
    <w:p w14:paraId="60C37876" w14:textId="77777777" w:rsidR="007D26DA" w:rsidRDefault="007D26DA" w:rsidP="0068728F">
      <w:pPr>
        <w:spacing w:line="360" w:lineRule="auto"/>
        <w:ind w:left="417"/>
        <w:jc w:val="both"/>
      </w:pPr>
    </w:p>
    <w:p w14:paraId="45F13443" w14:textId="77777777" w:rsidR="007D26DA" w:rsidRDefault="007D26DA" w:rsidP="0068728F">
      <w:pPr>
        <w:spacing w:line="360" w:lineRule="auto"/>
        <w:ind w:left="417"/>
        <w:jc w:val="both"/>
      </w:pPr>
    </w:p>
    <w:p w14:paraId="516ECFAC" w14:textId="77777777" w:rsidR="007D26DA" w:rsidRDefault="007D26DA" w:rsidP="0068728F">
      <w:pPr>
        <w:spacing w:line="360" w:lineRule="auto"/>
        <w:ind w:left="417"/>
        <w:jc w:val="both"/>
      </w:pPr>
    </w:p>
    <w:p w14:paraId="2321D174" w14:textId="77777777" w:rsidR="007D26DA" w:rsidRDefault="007D26DA" w:rsidP="0068728F">
      <w:pPr>
        <w:spacing w:line="360" w:lineRule="auto"/>
        <w:ind w:left="417"/>
        <w:jc w:val="both"/>
      </w:pPr>
    </w:p>
    <w:tbl>
      <w:tblPr>
        <w:tblStyle w:val="TableGrid"/>
        <w:tblpPr w:leftFromText="180" w:rightFromText="180" w:vertAnchor="text" w:horzAnchor="margin" w:tblpY="1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336"/>
        <w:gridCol w:w="843"/>
        <w:gridCol w:w="3120"/>
      </w:tblGrid>
      <w:tr w:rsidR="004B1D96" w14:paraId="7B9CB542" w14:textId="77777777" w:rsidTr="004B1D96">
        <w:trPr>
          <w:trHeight w:val="389"/>
        </w:trPr>
        <w:tc>
          <w:tcPr>
            <w:tcW w:w="9026" w:type="dxa"/>
            <w:gridSpan w:val="4"/>
            <w:vAlign w:val="center"/>
          </w:tcPr>
          <w:p w14:paraId="4C448485" w14:textId="77777777" w:rsidR="004B1D96" w:rsidRDefault="004B1D96" w:rsidP="004B1D96">
            <w:pPr>
              <w:jc w:val="both"/>
            </w:pPr>
            <w:r w:rsidRPr="007271AF">
              <w:t>Signed by</w:t>
            </w:r>
            <w:r>
              <w:t>:</w:t>
            </w:r>
          </w:p>
        </w:tc>
      </w:tr>
      <w:tr w:rsidR="004B1D96" w14:paraId="74AC1B1F" w14:textId="77777777" w:rsidTr="004B1D96">
        <w:trPr>
          <w:trHeight w:val="624"/>
        </w:trPr>
        <w:tc>
          <w:tcPr>
            <w:tcW w:w="2727" w:type="dxa"/>
            <w:tcBorders>
              <w:bottom w:val="single" w:sz="2" w:space="0" w:color="auto"/>
            </w:tcBorders>
          </w:tcPr>
          <w:p w14:paraId="45E2A81A" w14:textId="77777777" w:rsidR="004B1D96" w:rsidRPr="007271AF" w:rsidRDefault="004B1D96" w:rsidP="004B1D96">
            <w:pPr>
              <w:jc w:val="both"/>
            </w:pPr>
          </w:p>
        </w:tc>
        <w:tc>
          <w:tcPr>
            <w:tcW w:w="2336" w:type="dxa"/>
            <w:vAlign w:val="bottom"/>
          </w:tcPr>
          <w:p w14:paraId="2357C27E" w14:textId="7A54972F" w:rsidR="004B1D96" w:rsidRDefault="004B1D96" w:rsidP="004B1D96">
            <w:pPr>
              <w:spacing w:after="60"/>
              <w:jc w:val="both"/>
            </w:pPr>
            <w:r>
              <w:t>Headteacher</w:t>
            </w:r>
          </w:p>
        </w:tc>
        <w:tc>
          <w:tcPr>
            <w:tcW w:w="843" w:type="dxa"/>
            <w:vAlign w:val="bottom"/>
          </w:tcPr>
          <w:p w14:paraId="78CD1577" w14:textId="77777777" w:rsidR="004B1D96" w:rsidRDefault="004B1D96" w:rsidP="004B1D96">
            <w:pPr>
              <w:jc w:val="both"/>
            </w:pPr>
            <w:r w:rsidRPr="007271AF">
              <w:t>Date:</w:t>
            </w:r>
          </w:p>
        </w:tc>
        <w:tc>
          <w:tcPr>
            <w:tcW w:w="3120" w:type="dxa"/>
            <w:tcBorders>
              <w:bottom w:val="single" w:sz="2" w:space="0" w:color="auto"/>
            </w:tcBorders>
          </w:tcPr>
          <w:p w14:paraId="6EBD712F" w14:textId="77777777" w:rsidR="004B1D96" w:rsidRDefault="004B1D96" w:rsidP="004B1D96">
            <w:pPr>
              <w:jc w:val="both"/>
            </w:pPr>
          </w:p>
        </w:tc>
      </w:tr>
      <w:tr w:rsidR="004B1D96" w14:paraId="12DFA8C1" w14:textId="77777777" w:rsidTr="004B1D96">
        <w:trPr>
          <w:trHeight w:val="624"/>
        </w:trPr>
        <w:tc>
          <w:tcPr>
            <w:tcW w:w="2727" w:type="dxa"/>
            <w:tcBorders>
              <w:top w:val="single" w:sz="2" w:space="0" w:color="auto"/>
              <w:bottom w:val="single" w:sz="4" w:space="0" w:color="auto"/>
            </w:tcBorders>
          </w:tcPr>
          <w:p w14:paraId="099968A1" w14:textId="77777777" w:rsidR="004B1D96" w:rsidRPr="007271AF" w:rsidRDefault="004B1D96" w:rsidP="004B1D96">
            <w:pPr>
              <w:jc w:val="both"/>
            </w:pPr>
          </w:p>
        </w:tc>
        <w:tc>
          <w:tcPr>
            <w:tcW w:w="2336" w:type="dxa"/>
            <w:vAlign w:val="bottom"/>
          </w:tcPr>
          <w:p w14:paraId="5D4F9F69" w14:textId="77777777" w:rsidR="004B1D96" w:rsidRDefault="004B1D96" w:rsidP="004B1D96">
            <w:pPr>
              <w:spacing w:after="60"/>
              <w:jc w:val="both"/>
              <w:rPr>
                <w:highlight w:val="lightGray"/>
              </w:rPr>
            </w:pPr>
            <w:r>
              <w:t>Chair of g</w:t>
            </w:r>
            <w:r w:rsidRPr="007271AF">
              <w:t>overnors</w:t>
            </w:r>
          </w:p>
        </w:tc>
        <w:tc>
          <w:tcPr>
            <w:tcW w:w="843" w:type="dxa"/>
            <w:vAlign w:val="bottom"/>
          </w:tcPr>
          <w:p w14:paraId="52A35E74" w14:textId="77777777" w:rsidR="004B1D96" w:rsidRDefault="004B1D96" w:rsidP="004B1D96">
            <w:pPr>
              <w:spacing w:line="276" w:lineRule="auto"/>
              <w:jc w:val="both"/>
            </w:pPr>
            <w:r w:rsidRPr="007271AF">
              <w:t>Date:</w:t>
            </w:r>
          </w:p>
        </w:tc>
        <w:tc>
          <w:tcPr>
            <w:tcW w:w="3120" w:type="dxa"/>
            <w:tcBorders>
              <w:top w:val="single" w:sz="2" w:space="0" w:color="auto"/>
              <w:bottom w:val="single" w:sz="4" w:space="0" w:color="auto"/>
            </w:tcBorders>
          </w:tcPr>
          <w:p w14:paraId="606B63C7" w14:textId="77777777" w:rsidR="004B1D96" w:rsidRDefault="004B1D96" w:rsidP="004B1D96">
            <w:pPr>
              <w:jc w:val="both"/>
            </w:pPr>
          </w:p>
        </w:tc>
      </w:tr>
    </w:tbl>
    <w:p w14:paraId="2123323D" w14:textId="1C4EAA3F" w:rsidR="00D77A53" w:rsidRDefault="00D77A53" w:rsidP="004B1D96">
      <w:pPr>
        <w:spacing w:line="360" w:lineRule="auto"/>
        <w:jc w:val="both"/>
      </w:pPr>
    </w:p>
    <w:p w14:paraId="65E12EC5" w14:textId="77777777" w:rsidR="00D77A53" w:rsidRDefault="00D77A53" w:rsidP="0068728F">
      <w:pPr>
        <w:spacing w:line="360" w:lineRule="auto"/>
        <w:ind w:left="417"/>
        <w:jc w:val="both"/>
        <w:sectPr w:rsidR="00D77A53" w:rsidSect="00B36101">
          <w:pgSz w:w="11906" w:h="16838"/>
          <w:pgMar w:top="1440" w:right="1440" w:bottom="1440" w:left="1440" w:header="709" w:footer="709" w:gutter="0"/>
          <w:pgBorders w:offsetFrom="page">
            <w:top w:val="thinThickThinLargeGap" w:sz="48" w:space="24" w:color="auto"/>
            <w:left w:val="thinThickThinLargeGap" w:sz="48" w:space="24" w:color="auto"/>
            <w:bottom w:val="thinThickThinLargeGap" w:sz="48" w:space="24" w:color="auto"/>
            <w:right w:val="thinThickThinLargeGap" w:sz="48" w:space="24" w:color="auto"/>
          </w:pgBorders>
          <w:pgNumType w:start="0"/>
          <w:cols w:space="708"/>
          <w:titlePg/>
          <w:docGrid w:linePitch="360"/>
        </w:sectPr>
      </w:pPr>
    </w:p>
    <w:p w14:paraId="0ACC351B" w14:textId="77777777" w:rsidR="00475327" w:rsidRPr="005C1D5D" w:rsidRDefault="00045873" w:rsidP="007D26DA">
      <w:pPr>
        <w:pStyle w:val="Heading10"/>
      </w:pPr>
      <w:bookmarkStart w:id="3" w:name="_Peafowl_and_the"/>
      <w:bookmarkStart w:id="4" w:name="_Section_1"/>
      <w:bookmarkStart w:id="5" w:name="_Legal_framework"/>
      <w:bookmarkEnd w:id="3"/>
      <w:bookmarkEnd w:id="4"/>
      <w:bookmarkEnd w:id="5"/>
      <w:r>
        <w:t>Legal framework</w:t>
      </w:r>
    </w:p>
    <w:p w14:paraId="571DF1BF" w14:textId="77777777" w:rsidR="00045873" w:rsidRDefault="00045873" w:rsidP="00045873">
      <w:pPr>
        <w:pStyle w:val="TSB-Level1Numbers"/>
        <w:ind w:left="1424" w:hanging="431"/>
      </w:pPr>
      <w:r w:rsidRPr="00045873">
        <w:t>This policy has due regard to the following legislation</w:t>
      </w:r>
      <w:r>
        <w:t xml:space="preserve"> and guidance</w:t>
      </w:r>
      <w:r w:rsidRPr="00045873">
        <w:t>, including, but not limited to the:</w:t>
      </w:r>
    </w:p>
    <w:p w14:paraId="32D01B48" w14:textId="77777777" w:rsidR="00045873" w:rsidRPr="00045873" w:rsidRDefault="00045873" w:rsidP="00045873">
      <w:pPr>
        <w:pStyle w:val="TSB-Level1Numbers"/>
        <w:numPr>
          <w:ilvl w:val="0"/>
          <w:numId w:val="0"/>
        </w:numPr>
        <w:ind w:left="1424"/>
        <w:rPr>
          <w:b/>
        </w:rPr>
      </w:pPr>
      <w:r w:rsidRPr="00045873">
        <w:rPr>
          <w:b/>
        </w:rPr>
        <w:t>Legislation</w:t>
      </w:r>
    </w:p>
    <w:p w14:paraId="22527DB1" w14:textId="48C6B15F" w:rsidR="00045873" w:rsidRDefault="00045873" w:rsidP="007B0307">
      <w:pPr>
        <w:pStyle w:val="TSB-PolicyBullets"/>
      </w:pPr>
      <w:r>
        <w:t>Children Act 2004</w:t>
      </w:r>
    </w:p>
    <w:p w14:paraId="51ACB3DC" w14:textId="77777777" w:rsidR="00045873" w:rsidRDefault="00045873" w:rsidP="007B0307">
      <w:pPr>
        <w:pStyle w:val="TSB-PolicyBullets"/>
      </w:pPr>
      <w:r>
        <w:t xml:space="preserve">Education Act </w:t>
      </w:r>
      <w:r w:rsidR="00713ADE">
        <w:t>2011</w:t>
      </w:r>
    </w:p>
    <w:p w14:paraId="697CE07A" w14:textId="77777777" w:rsidR="00045873" w:rsidRDefault="00045873" w:rsidP="007B0307">
      <w:pPr>
        <w:pStyle w:val="TSB-PolicyBullets"/>
        <w:numPr>
          <w:ilvl w:val="0"/>
          <w:numId w:val="0"/>
        </w:numPr>
        <w:ind w:left="1491"/>
      </w:pPr>
    </w:p>
    <w:p w14:paraId="76BC9530" w14:textId="77777777" w:rsidR="00045873" w:rsidRPr="001904D0" w:rsidRDefault="00045873" w:rsidP="007B0307">
      <w:pPr>
        <w:pStyle w:val="TSB-PolicyBullets"/>
        <w:numPr>
          <w:ilvl w:val="0"/>
          <w:numId w:val="0"/>
        </w:numPr>
        <w:ind w:left="1491"/>
        <w:rPr>
          <w:b/>
        </w:rPr>
      </w:pPr>
      <w:r w:rsidRPr="001904D0">
        <w:rPr>
          <w:b/>
        </w:rPr>
        <w:t>Guidance</w:t>
      </w:r>
    </w:p>
    <w:p w14:paraId="3BB44FB8" w14:textId="77777777" w:rsidR="00045873" w:rsidRDefault="00045873" w:rsidP="007B0307">
      <w:pPr>
        <w:pStyle w:val="TSB-PolicyBullets"/>
        <w:numPr>
          <w:ilvl w:val="0"/>
          <w:numId w:val="0"/>
        </w:numPr>
        <w:ind w:left="1491"/>
      </w:pPr>
    </w:p>
    <w:p w14:paraId="0F63144C" w14:textId="5E84C2BB" w:rsidR="00045873" w:rsidRPr="00045873" w:rsidRDefault="005D7D15" w:rsidP="007B0307">
      <w:pPr>
        <w:pStyle w:val="TSB-PolicyBullets"/>
      </w:pPr>
      <w:r>
        <w:t>DfE (2016</w:t>
      </w:r>
      <w:r w:rsidR="00045873" w:rsidRPr="00045873">
        <w:t xml:space="preserve">) ‘Keeping children safe in education’ </w:t>
      </w:r>
    </w:p>
    <w:p w14:paraId="670E61E7" w14:textId="77777777" w:rsidR="00045873" w:rsidRPr="00045873" w:rsidRDefault="00045873" w:rsidP="007B0307">
      <w:pPr>
        <w:pStyle w:val="TSB-PolicyBullets"/>
      </w:pPr>
      <w:r w:rsidRPr="00045873">
        <w:t xml:space="preserve">DfE (2013) ‘Tackling extremism in the UK: report by the Extremism Taskforce’ </w:t>
      </w:r>
    </w:p>
    <w:p w14:paraId="6FCAF332" w14:textId="6909EF77" w:rsidR="007A142C" w:rsidRDefault="007A142C" w:rsidP="007B0307">
      <w:pPr>
        <w:pStyle w:val="TSB-PolicyBullets"/>
      </w:pPr>
      <w:r>
        <w:t>DfE (2015) ‘The Prevent duty: Departmental advice for schools and childcare providers</w:t>
      </w:r>
      <w:r w:rsidR="00B827CC">
        <w:t>’</w:t>
      </w:r>
    </w:p>
    <w:p w14:paraId="6D2EC562" w14:textId="36574347" w:rsidR="00DC0854" w:rsidRPr="00045873" w:rsidRDefault="00DC0854" w:rsidP="007B0307">
      <w:pPr>
        <w:pStyle w:val="TSB-PolicyBullets"/>
      </w:pPr>
      <w:r>
        <w:t>Prevent Strategy 2011</w:t>
      </w:r>
    </w:p>
    <w:p w14:paraId="57E0B57B" w14:textId="77777777" w:rsidR="005F2748" w:rsidRDefault="005F2748" w:rsidP="005F2748">
      <w:pPr>
        <w:pStyle w:val="TSB-Level1Numbers"/>
      </w:pPr>
      <w:bookmarkStart w:id="6" w:name="_Noise_disturbance"/>
      <w:bookmarkStart w:id="7" w:name="_Section_2"/>
      <w:bookmarkEnd w:id="6"/>
      <w:bookmarkEnd w:id="7"/>
      <w:r w:rsidRPr="005F2748">
        <w:t>This policy will be implemented in conjunction with the school’s:</w:t>
      </w:r>
    </w:p>
    <w:p w14:paraId="629F144F" w14:textId="77777777" w:rsidR="005F2748" w:rsidRPr="004B1D96" w:rsidRDefault="007B0307" w:rsidP="007B0307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>Child Protection and Safeguarding Policy</w:t>
      </w:r>
    </w:p>
    <w:p w14:paraId="6F508556" w14:textId="004B8738" w:rsidR="007B0307" w:rsidRPr="004B1D96" w:rsidRDefault="007B0307" w:rsidP="004B1D96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>Prevent Duty Policy</w:t>
      </w:r>
    </w:p>
    <w:p w14:paraId="7F18386A" w14:textId="77777777" w:rsidR="007B0307" w:rsidRPr="004B1D96" w:rsidRDefault="007B0307" w:rsidP="007B0307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>Community Cohesion Policy</w:t>
      </w:r>
    </w:p>
    <w:p w14:paraId="5F39243B" w14:textId="77777777" w:rsidR="007B0307" w:rsidRPr="004B1D96" w:rsidRDefault="007B0307" w:rsidP="007B0307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>British Values Policy</w:t>
      </w:r>
    </w:p>
    <w:p w14:paraId="2E2FD0AA" w14:textId="77777777" w:rsidR="00475327" w:rsidRPr="0066208C" w:rsidRDefault="005F2748" w:rsidP="007D26DA">
      <w:pPr>
        <w:pStyle w:val="Heading10"/>
      </w:pPr>
      <w:bookmarkStart w:id="8" w:name="_Ethos"/>
      <w:bookmarkEnd w:id="8"/>
      <w:r>
        <w:t>Ethos</w:t>
      </w:r>
    </w:p>
    <w:p w14:paraId="7B64CC71" w14:textId="451E6F98" w:rsidR="005F2748" w:rsidRPr="004B1D96" w:rsidRDefault="004B1D96" w:rsidP="005F2748">
      <w:pPr>
        <w:pStyle w:val="TSB-Level1Numbers"/>
        <w:ind w:left="1424" w:hanging="431"/>
        <w:rPr>
          <w:color w:val="000000" w:themeColor="text1"/>
        </w:rPr>
      </w:pPr>
      <w:bookmarkStart w:id="9" w:name="_Section_3"/>
      <w:bookmarkEnd w:id="9"/>
      <w:r w:rsidRPr="004B1D96">
        <w:rPr>
          <w:color w:val="000000" w:themeColor="text1"/>
        </w:rPr>
        <w:t>Sacred Heart RC Primary</w:t>
      </w:r>
      <w:r w:rsidR="005F2748" w:rsidRPr="004B1D96">
        <w:rPr>
          <w:color w:val="000000" w:themeColor="text1"/>
        </w:rPr>
        <w:t xml:space="preserve"> </w:t>
      </w:r>
      <w:r w:rsidR="006A0F8F" w:rsidRPr="004B1D96">
        <w:rPr>
          <w:color w:val="000000" w:themeColor="text1"/>
        </w:rPr>
        <w:t>does</w:t>
      </w:r>
      <w:r w:rsidR="005F2748" w:rsidRPr="004B1D96">
        <w:rPr>
          <w:color w:val="000000" w:themeColor="text1"/>
        </w:rPr>
        <w:t xml:space="preserve"> not tolerate any person who intentionally or unintentionally demeans individuals and groups defined </w:t>
      </w:r>
      <w:r w:rsidR="006A0F8F" w:rsidRPr="004B1D96">
        <w:rPr>
          <w:color w:val="000000" w:themeColor="text1"/>
        </w:rPr>
        <w:t>by</w:t>
      </w:r>
      <w:r w:rsidR="005F2748" w:rsidRPr="004B1D96">
        <w:rPr>
          <w:color w:val="000000" w:themeColor="text1"/>
        </w:rPr>
        <w:t xml:space="preserve"> their ethnicity, race, religion, sexuality, gender, disability, age or lawful working practices.</w:t>
      </w:r>
    </w:p>
    <w:p w14:paraId="6503FE37" w14:textId="4F12115F" w:rsidR="005F2748" w:rsidRPr="004B1D96" w:rsidRDefault="004B1D96" w:rsidP="005F2748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>Sacred Heart RC Primary</w:t>
      </w:r>
      <w:r w:rsidR="005F2748" w:rsidRPr="004B1D96">
        <w:rPr>
          <w:color w:val="000000" w:themeColor="text1"/>
        </w:rPr>
        <w:t xml:space="preserve"> </w:t>
      </w:r>
      <w:r w:rsidR="006A0F8F" w:rsidRPr="004B1D96">
        <w:rPr>
          <w:color w:val="000000" w:themeColor="text1"/>
        </w:rPr>
        <w:t>does</w:t>
      </w:r>
      <w:r w:rsidR="005F2748" w:rsidRPr="004B1D96">
        <w:rPr>
          <w:color w:val="000000" w:themeColor="text1"/>
        </w:rPr>
        <w:t xml:space="preserve"> not tolerate any speech that gives rise to an environment where people experience, or could reasonably fear</w:t>
      </w:r>
      <w:r w:rsidR="00DC0854" w:rsidRPr="004B1D96">
        <w:rPr>
          <w:color w:val="000000" w:themeColor="text1"/>
        </w:rPr>
        <w:t>,</w:t>
      </w:r>
      <w:r w:rsidR="005F2748" w:rsidRPr="004B1D96">
        <w:rPr>
          <w:color w:val="000000" w:themeColor="text1"/>
        </w:rPr>
        <w:t xml:space="preserve"> harassment, intimidation or violence.</w:t>
      </w:r>
    </w:p>
    <w:p w14:paraId="653C64DC" w14:textId="1336CDC7" w:rsidR="005F2748" w:rsidRPr="004B1D96" w:rsidRDefault="004B1D96" w:rsidP="005F2748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>Sacred Heart RC Primary</w:t>
      </w:r>
      <w:r w:rsidR="005F2748" w:rsidRPr="004B1D96">
        <w:rPr>
          <w:color w:val="000000" w:themeColor="text1"/>
        </w:rPr>
        <w:t xml:space="preserve"> </w:t>
      </w:r>
      <w:r w:rsidR="006A0F8F" w:rsidRPr="004B1D96">
        <w:rPr>
          <w:color w:val="000000" w:themeColor="text1"/>
        </w:rPr>
        <w:t>does</w:t>
      </w:r>
      <w:r w:rsidR="005F2748" w:rsidRPr="004B1D96">
        <w:rPr>
          <w:color w:val="000000" w:themeColor="text1"/>
        </w:rPr>
        <w:t xml:space="preserve"> not accept the use of offensive or intolerant language by guest speakers. </w:t>
      </w:r>
    </w:p>
    <w:p w14:paraId="58F646CE" w14:textId="478F962E" w:rsidR="005F2748" w:rsidRPr="004B1D96" w:rsidRDefault="004B1D96" w:rsidP="005F2748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>Sacred Heart RC Primary</w:t>
      </w:r>
      <w:r w:rsidR="005F2748" w:rsidRPr="004B1D96">
        <w:rPr>
          <w:color w:val="000000" w:themeColor="text1"/>
        </w:rPr>
        <w:t xml:space="preserve"> values freedom of speech and opinion, but recognises that, in the interest of the whole learning community, this must exist within formal guidelines.</w:t>
      </w:r>
    </w:p>
    <w:p w14:paraId="7B07227A" w14:textId="7D1366D6" w:rsidR="005F2748" w:rsidRDefault="004B1D96" w:rsidP="005F2748">
      <w:pPr>
        <w:pStyle w:val="TSB-Level1Numbers"/>
        <w:ind w:left="1424" w:hanging="431"/>
      </w:pPr>
      <w:r w:rsidRPr="004B1D96">
        <w:rPr>
          <w:color w:val="000000" w:themeColor="text1"/>
        </w:rPr>
        <w:t>Sacred Heart RC Primary</w:t>
      </w:r>
      <w:r w:rsidR="005F2748" w:rsidRPr="004B1D96">
        <w:rPr>
          <w:color w:val="000000" w:themeColor="text1"/>
        </w:rPr>
        <w:t xml:space="preserve"> </w:t>
      </w:r>
      <w:r w:rsidR="005F2748">
        <w:t xml:space="preserve">recognises that extremism and exposure to extremist beliefs can lead to poorer outcomes for pupils. </w:t>
      </w:r>
      <w:r w:rsidR="006A0F8F">
        <w:t>The school</w:t>
      </w:r>
      <w:r w:rsidR="005F2748">
        <w:t xml:space="preserve"> aim</w:t>
      </w:r>
      <w:r w:rsidR="006A0F8F">
        <w:t>s</w:t>
      </w:r>
      <w:r w:rsidR="005F2748">
        <w:t xml:space="preserve"> to use the power of education to counteract extremism through the promotion of British values, such as tolerance and freedom of speech.</w:t>
      </w:r>
    </w:p>
    <w:p w14:paraId="5BC293C3" w14:textId="4BAAD825" w:rsidR="005F2748" w:rsidRDefault="004B1D96" w:rsidP="005F2748">
      <w:pPr>
        <w:pStyle w:val="TSB-Level1Numbers"/>
        <w:ind w:left="1424" w:hanging="431"/>
      </w:pPr>
      <w:r w:rsidRPr="004B1D96">
        <w:rPr>
          <w:color w:val="000000" w:themeColor="text1"/>
        </w:rPr>
        <w:t>Sacred Heart RC Primary</w:t>
      </w:r>
      <w:r w:rsidR="005F2748" w:rsidRPr="004B1D96">
        <w:rPr>
          <w:color w:val="000000" w:themeColor="text1"/>
        </w:rPr>
        <w:t xml:space="preserve"> </w:t>
      </w:r>
      <w:r w:rsidR="005F2748">
        <w:t xml:space="preserve">is aware that pupils may sometimes express views or ideas that are discriminatory, prejudiced or extremist. All members of staff have been trained to deal with these instances appropriately and proportionally. </w:t>
      </w:r>
    </w:p>
    <w:p w14:paraId="52AB79FA" w14:textId="77777777" w:rsidR="00475327" w:rsidRPr="0066208C" w:rsidRDefault="005F2748" w:rsidP="007D26DA">
      <w:pPr>
        <w:pStyle w:val="Heading10"/>
      </w:pPr>
      <w:bookmarkStart w:id="10" w:name="_Assessing_suitability"/>
      <w:bookmarkEnd w:id="10"/>
      <w:r>
        <w:t>Assessing suitability</w:t>
      </w:r>
    </w:p>
    <w:p w14:paraId="1773595E" w14:textId="77777777" w:rsidR="005F2748" w:rsidRDefault="005F2748" w:rsidP="005F2748">
      <w:pPr>
        <w:pStyle w:val="TSB-Level1Numbers"/>
        <w:ind w:left="1424" w:hanging="431"/>
      </w:pPr>
      <w:r>
        <w:t xml:space="preserve">According to the Prevent duty, </w:t>
      </w:r>
      <w:r w:rsidR="007B0307">
        <w:t>schools</w:t>
      </w:r>
      <w:r>
        <w:t xml:space="preserve"> have a due regard to prevent people from being drawn into terrorism; this includes violent and non-violent extremism, which can create an atmosphere conducive to terrorism, and can popularise views which terrorists exploit.</w:t>
      </w:r>
    </w:p>
    <w:p w14:paraId="3F38340E" w14:textId="77777777" w:rsidR="005F2748" w:rsidRDefault="005F2748" w:rsidP="005F2748">
      <w:pPr>
        <w:pStyle w:val="TSB-Level1Numbers"/>
        <w:ind w:left="1424" w:hanging="431"/>
      </w:pPr>
      <w:r>
        <w:t>The school is a safe space where children can understand and discuss sensitive topics, including terrorism and the extremist ideas that are part of terrorist ideologies.</w:t>
      </w:r>
    </w:p>
    <w:p w14:paraId="6A31CCCF" w14:textId="77777777" w:rsidR="005F2748" w:rsidRDefault="005F2748" w:rsidP="005F2748">
      <w:pPr>
        <w:pStyle w:val="TSB-Level1Numbers"/>
        <w:ind w:left="1424" w:hanging="431"/>
      </w:pPr>
      <w:r>
        <w:t>Before inviting an external agency or guest speaker, the school conduct</w:t>
      </w:r>
      <w:r w:rsidR="00AB7FA1">
        <w:t>s</w:t>
      </w:r>
      <w:r>
        <w:t xml:space="preserve"> background research into the relevant parties</w:t>
      </w:r>
      <w:r w:rsidR="00AB7FA1">
        <w:t>, ensuring that</w:t>
      </w:r>
      <w:r>
        <w:t>:</w:t>
      </w:r>
    </w:p>
    <w:p w14:paraId="138B053B" w14:textId="77777777" w:rsidR="005F2748" w:rsidRDefault="005F2748" w:rsidP="007B0307">
      <w:pPr>
        <w:pStyle w:val="TSB-PolicyBullets"/>
      </w:pPr>
      <w:r>
        <w:t>Any messages communicated to pupils support British values.</w:t>
      </w:r>
    </w:p>
    <w:p w14:paraId="57546EB7" w14:textId="77777777" w:rsidR="005F2748" w:rsidRDefault="005F2748" w:rsidP="007B0307">
      <w:pPr>
        <w:pStyle w:val="TSB-PolicyBullets"/>
      </w:pPr>
      <w:r>
        <w:t>Any messages communicated to pupils do not seek to glorify criminal activity or violent extremism.</w:t>
      </w:r>
    </w:p>
    <w:p w14:paraId="5D284ADB" w14:textId="77777777" w:rsidR="005F2748" w:rsidRDefault="005F2748" w:rsidP="007B0307">
      <w:pPr>
        <w:pStyle w:val="TSB-PolicyBullets"/>
      </w:pPr>
      <w:r>
        <w:t xml:space="preserve">The group or person is not attempting to narrow the views of pupils through extreme or narrow views of faith, religion, culture or ideology. </w:t>
      </w:r>
    </w:p>
    <w:p w14:paraId="6DCC8E5F" w14:textId="77777777" w:rsidR="005F2748" w:rsidRDefault="005F2748" w:rsidP="007B0307">
      <w:pPr>
        <w:pStyle w:val="TSB-PolicyBullets"/>
      </w:pPr>
      <w:r>
        <w:t>The subject matters being raised are appropriate for the specific age group.</w:t>
      </w:r>
    </w:p>
    <w:p w14:paraId="5B7EB20B" w14:textId="77777777" w:rsidR="005F2748" w:rsidRPr="004B1D96" w:rsidRDefault="005F2748" w:rsidP="005F2748">
      <w:pPr>
        <w:pStyle w:val="TSB-Level1Numbers"/>
        <w:numPr>
          <w:ilvl w:val="1"/>
          <w:numId w:val="49"/>
        </w:numPr>
        <w:ind w:left="1423"/>
        <w:rPr>
          <w:color w:val="000000" w:themeColor="text1"/>
        </w:rPr>
      </w:pPr>
      <w:r>
        <w:t xml:space="preserve">All members of staff actively attempt to strengthen pupils’ abilities to engage in informed debate. </w:t>
      </w:r>
      <w:r w:rsidRPr="00D830D9">
        <w:t xml:space="preserve">The </w:t>
      </w:r>
      <w:r w:rsidR="007B0307">
        <w:t>school</w:t>
      </w:r>
      <w:r>
        <w:t xml:space="preserve"> believes </w:t>
      </w:r>
      <w:r w:rsidR="007B0307">
        <w:t xml:space="preserve">that </w:t>
      </w:r>
      <w:r>
        <w:t xml:space="preserve">the best way to combat extremism </w:t>
      </w:r>
      <w:r w:rsidRPr="004B1D96">
        <w:rPr>
          <w:color w:val="000000" w:themeColor="text1"/>
        </w:rPr>
        <w:t xml:space="preserve">and intolerance is to empower pupils to challenge these views in an active and constructive manner. </w:t>
      </w:r>
    </w:p>
    <w:p w14:paraId="2681409D" w14:textId="4BEC904E" w:rsidR="005F2748" w:rsidRPr="004B1D96" w:rsidRDefault="005F2748" w:rsidP="005F2748">
      <w:pPr>
        <w:pStyle w:val="TSB-Level1Numbers"/>
        <w:numPr>
          <w:ilvl w:val="1"/>
          <w:numId w:val="49"/>
        </w:numPr>
        <w:ind w:left="1423"/>
        <w:rPr>
          <w:color w:val="000000" w:themeColor="text1"/>
        </w:rPr>
      </w:pPr>
      <w:r w:rsidRPr="004B1D96">
        <w:rPr>
          <w:color w:val="000000" w:themeColor="text1"/>
        </w:rPr>
        <w:t xml:space="preserve">The </w:t>
      </w:r>
      <w:r w:rsidR="004B1D96" w:rsidRPr="004B1D96">
        <w:rPr>
          <w:color w:val="000000" w:themeColor="text1"/>
        </w:rPr>
        <w:t>Headteacher</w:t>
      </w:r>
      <w:r w:rsidRPr="004B1D96">
        <w:rPr>
          <w:color w:val="000000" w:themeColor="text1"/>
        </w:rPr>
        <w:t xml:space="preserve"> </w:t>
      </w:r>
      <w:r w:rsidR="00B827CC" w:rsidRPr="004B1D96">
        <w:rPr>
          <w:color w:val="000000" w:themeColor="text1"/>
        </w:rPr>
        <w:t>makes</w:t>
      </w:r>
      <w:r w:rsidRPr="004B1D96">
        <w:rPr>
          <w:color w:val="000000" w:themeColor="text1"/>
        </w:rPr>
        <w:t xml:space="preserve"> the final decision as to the suitability of any guest speaker or external group.</w:t>
      </w:r>
    </w:p>
    <w:p w14:paraId="4798A119" w14:textId="4ABA7FB1" w:rsidR="005F2748" w:rsidRDefault="005F2748" w:rsidP="005F2748">
      <w:pPr>
        <w:pStyle w:val="TSB-Level1Numbers"/>
        <w:numPr>
          <w:ilvl w:val="1"/>
          <w:numId w:val="49"/>
        </w:numPr>
        <w:ind w:left="1423"/>
      </w:pPr>
      <w:r w:rsidRPr="004B1D96">
        <w:rPr>
          <w:color w:val="000000" w:themeColor="text1"/>
        </w:rPr>
        <w:t xml:space="preserve"> The </w:t>
      </w:r>
      <w:r w:rsidR="004B1D96" w:rsidRPr="004B1D96">
        <w:rPr>
          <w:color w:val="000000" w:themeColor="text1"/>
        </w:rPr>
        <w:t>Headteacher</w:t>
      </w:r>
      <w:r w:rsidRPr="004B1D96">
        <w:rPr>
          <w:color w:val="000000" w:themeColor="text1"/>
        </w:rPr>
        <w:t xml:space="preserve"> </w:t>
      </w:r>
      <w:r>
        <w:t xml:space="preserve">has the right to request a transcript from the speaker prior to any speech being made. </w:t>
      </w:r>
    </w:p>
    <w:p w14:paraId="456922A9" w14:textId="77777777" w:rsidR="005F2748" w:rsidRDefault="005F2748" w:rsidP="005F2748">
      <w:pPr>
        <w:pStyle w:val="TSB-Level1Numbers"/>
        <w:numPr>
          <w:ilvl w:val="1"/>
          <w:numId w:val="49"/>
        </w:numPr>
        <w:ind w:left="1423"/>
      </w:pPr>
      <w:r>
        <w:t xml:space="preserve">Other than safeguarding issues, there are a number of other factors that </w:t>
      </w:r>
      <w:r w:rsidR="006A0F8F">
        <w:t>are</w:t>
      </w:r>
      <w:r>
        <w:t xml:space="preserve"> considered when evaluating the suitability of a guest speaker or external group. The </w:t>
      </w:r>
      <w:r w:rsidR="007B0307">
        <w:t xml:space="preserve">school </w:t>
      </w:r>
      <w:r>
        <w:t>consider</w:t>
      </w:r>
      <w:r w:rsidR="006A0F8F">
        <w:t>s</w:t>
      </w:r>
      <w:r>
        <w:t xml:space="preserve"> whether or not:</w:t>
      </w:r>
    </w:p>
    <w:p w14:paraId="6D637A6B" w14:textId="77777777" w:rsidR="00B36101" w:rsidRDefault="00B36101" w:rsidP="007B0307">
      <w:pPr>
        <w:pStyle w:val="TSB-PolicyBullets"/>
      </w:pPr>
      <w:r>
        <w:t>The visit will add value to</w:t>
      </w:r>
      <w:r w:rsidR="00AB7FA1">
        <w:t xml:space="preserve"> the</w:t>
      </w:r>
      <w:r>
        <w:t xml:space="preserve"> pupils’ learning experiences.</w:t>
      </w:r>
    </w:p>
    <w:p w14:paraId="1C5C5096" w14:textId="77777777" w:rsidR="00B36101" w:rsidRDefault="00B36101" w:rsidP="007B0307">
      <w:pPr>
        <w:pStyle w:val="TSB-PolicyBullets"/>
      </w:pPr>
      <w:r>
        <w:t>The speaker</w:t>
      </w:r>
      <w:r w:rsidR="00AB7FA1">
        <w:t xml:space="preserve"> or </w:t>
      </w:r>
      <w:r>
        <w:t>group has the expertise in the subject they are delivering.</w:t>
      </w:r>
    </w:p>
    <w:p w14:paraId="1C8C4BC2" w14:textId="77777777" w:rsidR="00B36101" w:rsidRDefault="00B36101" w:rsidP="007B0307">
      <w:pPr>
        <w:pStyle w:val="TSB-PolicyBullets"/>
      </w:pPr>
      <w:r>
        <w:t>The planned activities meet the health and safety guidelines.</w:t>
      </w:r>
    </w:p>
    <w:p w14:paraId="4D430CF8" w14:textId="77777777" w:rsidR="00B36101" w:rsidRDefault="00B36101" w:rsidP="007B0307">
      <w:pPr>
        <w:pStyle w:val="TSB-PolicyBullets"/>
      </w:pPr>
      <w:r>
        <w:t>The individual or group has the required DBS checks.</w:t>
      </w:r>
    </w:p>
    <w:p w14:paraId="2055687A" w14:textId="77777777" w:rsidR="00B36101" w:rsidRDefault="00B36101" w:rsidP="007B0307">
      <w:pPr>
        <w:pStyle w:val="TSB-PolicyBullets"/>
      </w:pPr>
      <w:r>
        <w:t>Relevant references have been provided and checked.</w:t>
      </w:r>
    </w:p>
    <w:p w14:paraId="0795D6C2" w14:textId="6E214A20" w:rsidR="000E3737" w:rsidRPr="004B1D96" w:rsidRDefault="000E3737" w:rsidP="000E3737">
      <w:pPr>
        <w:pStyle w:val="TSB-Level1Numbers"/>
        <w:ind w:left="1424" w:hanging="431"/>
        <w:rPr>
          <w:color w:val="000000" w:themeColor="text1"/>
        </w:rPr>
      </w:pPr>
      <w:bookmarkStart w:id="11" w:name="_Support"/>
      <w:bookmarkStart w:id="12" w:name="_Detterents"/>
      <w:bookmarkEnd w:id="11"/>
      <w:bookmarkEnd w:id="12"/>
      <w:r w:rsidRPr="000E3737">
        <w:t xml:space="preserve">Before the visit, a full risk assessment </w:t>
      </w:r>
      <w:r w:rsidR="006A0F8F">
        <w:t>is</w:t>
      </w:r>
      <w:r w:rsidRPr="000E3737">
        <w:t xml:space="preserve"> carried out</w:t>
      </w:r>
      <w:r w:rsidR="00AB7FA1">
        <w:t xml:space="preserve"> and </w:t>
      </w:r>
      <w:r w:rsidRPr="000E3737">
        <w:t xml:space="preserve">submitted to the </w:t>
      </w:r>
      <w:r w:rsidR="004B1D96" w:rsidRPr="004B1D96">
        <w:rPr>
          <w:color w:val="000000" w:themeColor="text1"/>
        </w:rPr>
        <w:t>Headteacher</w:t>
      </w:r>
      <w:r w:rsidRPr="004B1D96">
        <w:rPr>
          <w:color w:val="000000" w:themeColor="text1"/>
        </w:rPr>
        <w:t xml:space="preserve">. </w:t>
      </w:r>
    </w:p>
    <w:p w14:paraId="1A5C7A10" w14:textId="77777777" w:rsidR="006A601E" w:rsidRPr="004B1D96" w:rsidRDefault="000E3737" w:rsidP="007D26DA">
      <w:pPr>
        <w:pStyle w:val="Heading10"/>
        <w:rPr>
          <w:b w:val="0"/>
          <w:color w:val="000000" w:themeColor="text1"/>
        </w:rPr>
      </w:pPr>
      <w:bookmarkStart w:id="13" w:name="_Section_4"/>
      <w:bookmarkStart w:id="14" w:name="_During_the_visit"/>
      <w:bookmarkEnd w:id="13"/>
      <w:bookmarkEnd w:id="14"/>
      <w:r w:rsidRPr="004B1D96">
        <w:rPr>
          <w:b w:val="0"/>
          <w:color w:val="000000" w:themeColor="text1"/>
        </w:rPr>
        <w:t>During the visit</w:t>
      </w:r>
    </w:p>
    <w:p w14:paraId="68C38A62" w14:textId="77777777" w:rsidR="000E3737" w:rsidRPr="004B1D96" w:rsidRDefault="000E3737" w:rsidP="000E3737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 xml:space="preserve">Guest speakers </w:t>
      </w:r>
      <w:r w:rsidR="006A0F8F" w:rsidRPr="004B1D96">
        <w:rPr>
          <w:color w:val="000000" w:themeColor="text1"/>
        </w:rPr>
        <w:t>are</w:t>
      </w:r>
      <w:r w:rsidRPr="004B1D96">
        <w:rPr>
          <w:color w:val="000000" w:themeColor="text1"/>
        </w:rPr>
        <w:t xml:space="preserve"> made aware that the</w:t>
      </w:r>
      <w:r w:rsidR="00B827CC" w:rsidRPr="004B1D96">
        <w:rPr>
          <w:color w:val="000000" w:themeColor="text1"/>
        </w:rPr>
        <w:t>ir</w:t>
      </w:r>
      <w:r w:rsidRPr="004B1D96">
        <w:rPr>
          <w:color w:val="000000" w:themeColor="text1"/>
        </w:rPr>
        <w:t xml:space="preserve"> speech </w:t>
      </w:r>
      <w:r w:rsidR="00B827CC" w:rsidRPr="004B1D96">
        <w:rPr>
          <w:color w:val="000000" w:themeColor="text1"/>
        </w:rPr>
        <w:t>is</w:t>
      </w:r>
      <w:r w:rsidRPr="004B1D96">
        <w:rPr>
          <w:color w:val="000000" w:themeColor="text1"/>
        </w:rPr>
        <w:t xml:space="preserve"> recorded or filmed.  </w:t>
      </w:r>
    </w:p>
    <w:p w14:paraId="30A0B1E3" w14:textId="77777777" w:rsidR="000E3737" w:rsidRPr="004B1D96" w:rsidRDefault="000E3737" w:rsidP="000E3737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 xml:space="preserve">No recordings </w:t>
      </w:r>
      <w:r w:rsidR="00B827CC" w:rsidRPr="004B1D96">
        <w:rPr>
          <w:color w:val="000000" w:themeColor="text1"/>
        </w:rPr>
        <w:t xml:space="preserve">or videos </w:t>
      </w:r>
      <w:r w:rsidR="006A0F8F" w:rsidRPr="004B1D96">
        <w:rPr>
          <w:color w:val="000000" w:themeColor="text1"/>
        </w:rPr>
        <w:t>are</w:t>
      </w:r>
      <w:r w:rsidRPr="004B1D96">
        <w:rPr>
          <w:color w:val="000000" w:themeColor="text1"/>
        </w:rPr>
        <w:t xml:space="preserve"> made public unless written permission is granted by the speaker.</w:t>
      </w:r>
    </w:p>
    <w:p w14:paraId="1FD5149A" w14:textId="567370CC" w:rsidR="000E3737" w:rsidRDefault="000E3737" w:rsidP="000E3737">
      <w:pPr>
        <w:pStyle w:val="TSB-Level1Numbers"/>
        <w:ind w:left="1424" w:hanging="431"/>
      </w:pPr>
      <w:r w:rsidRPr="004B1D96">
        <w:rPr>
          <w:color w:val="000000" w:themeColor="text1"/>
        </w:rPr>
        <w:t xml:space="preserve">The </w:t>
      </w:r>
      <w:r w:rsidR="004B1D96" w:rsidRPr="004B1D96">
        <w:rPr>
          <w:color w:val="000000" w:themeColor="text1"/>
        </w:rPr>
        <w:t>Headteacher</w:t>
      </w:r>
      <w:r w:rsidRPr="004B1D96">
        <w:rPr>
          <w:color w:val="000000" w:themeColor="text1"/>
        </w:rPr>
        <w:t xml:space="preserve"> </w:t>
      </w:r>
      <w:r>
        <w:t xml:space="preserve">or a senior member of staff </w:t>
      </w:r>
      <w:r w:rsidR="002D4E64">
        <w:t>is</w:t>
      </w:r>
      <w:r>
        <w:t xml:space="preserve"> present during the speech or group activity, to oversee that the relevant guidelines are followed. </w:t>
      </w:r>
    </w:p>
    <w:p w14:paraId="4C842831" w14:textId="77777777" w:rsidR="002D4E64" w:rsidRDefault="000E3737" w:rsidP="000E3737">
      <w:pPr>
        <w:pStyle w:val="TSB-Level1Numbers"/>
        <w:ind w:left="1424" w:hanging="431"/>
      </w:pPr>
      <w:r w:rsidRPr="00A81E9A">
        <w:t xml:space="preserve">Intervention </w:t>
      </w:r>
      <w:r w:rsidR="002D4E64">
        <w:t>is</w:t>
      </w:r>
      <w:r w:rsidRPr="00A81E9A">
        <w:t xml:space="preserve"> considered if the member of staff feels it is necessary</w:t>
      </w:r>
      <w:r>
        <w:t>.</w:t>
      </w:r>
      <w:r w:rsidRPr="00A81E9A">
        <w:t xml:space="preserve"> </w:t>
      </w:r>
    </w:p>
    <w:p w14:paraId="0506CE40" w14:textId="77777777" w:rsidR="000E3737" w:rsidRDefault="000E3737" w:rsidP="000E3737">
      <w:pPr>
        <w:pStyle w:val="TSB-Level1Numbers"/>
        <w:ind w:left="1424" w:hanging="431"/>
      </w:pPr>
      <w:r>
        <w:t>Any reason</w:t>
      </w:r>
      <w:r w:rsidR="00B827CC">
        <w:t>s</w:t>
      </w:r>
      <w:r>
        <w:t xml:space="preserve"> </w:t>
      </w:r>
      <w:r w:rsidR="00B827CC">
        <w:t>for</w:t>
      </w:r>
      <w:r>
        <w:t xml:space="preserve"> intervention </w:t>
      </w:r>
      <w:r w:rsidR="00B827CC">
        <w:t>are</w:t>
      </w:r>
      <w:r>
        <w:t xml:space="preserve"> recorded for future reference. </w:t>
      </w:r>
    </w:p>
    <w:p w14:paraId="712316AF" w14:textId="77777777" w:rsidR="000E3737" w:rsidRDefault="000E3737" w:rsidP="000E3737">
      <w:pPr>
        <w:pStyle w:val="Heading10"/>
      </w:pPr>
      <w:bookmarkStart w:id="15" w:name="_Balanced_presentation"/>
      <w:bookmarkEnd w:id="15"/>
      <w:r>
        <w:t>Balanced presentation</w:t>
      </w:r>
    </w:p>
    <w:p w14:paraId="6A2A2292" w14:textId="77777777" w:rsidR="000E3737" w:rsidRDefault="000E3737" w:rsidP="000E3737">
      <w:pPr>
        <w:pStyle w:val="TSB-Level1Numbers"/>
        <w:ind w:left="1424" w:hanging="431"/>
      </w:pPr>
      <w:r>
        <w:t>Improving the spiritual, moral, social and cultural (SMSC) development at the school offers a balanced presentation of opposing views. This is applicable when a guest speaker is expressing overtly political or partisan views.</w:t>
      </w:r>
    </w:p>
    <w:p w14:paraId="6D7D2390" w14:textId="5CE475E6" w:rsidR="000E3737" w:rsidRDefault="004B1D96" w:rsidP="000E3737">
      <w:pPr>
        <w:pStyle w:val="TSB-Level1Numbers"/>
        <w:ind w:left="1424" w:hanging="431"/>
      </w:pPr>
      <w:r w:rsidRPr="004B1D96">
        <w:rPr>
          <w:color w:val="000000" w:themeColor="text1"/>
        </w:rPr>
        <w:t>Sacred Heart RC Primary</w:t>
      </w:r>
      <w:r w:rsidR="000E3737" w:rsidRPr="004B1D96">
        <w:rPr>
          <w:color w:val="000000" w:themeColor="text1"/>
        </w:rPr>
        <w:t xml:space="preserve"> </w:t>
      </w:r>
      <w:r w:rsidR="000E3737">
        <w:t>ensure</w:t>
      </w:r>
      <w:r w:rsidR="002D4E64">
        <w:t>s</w:t>
      </w:r>
      <w:r w:rsidR="000E3737">
        <w:t xml:space="preserve"> a balanced approach through:</w:t>
      </w:r>
    </w:p>
    <w:p w14:paraId="74CA340F" w14:textId="77777777" w:rsidR="000E3737" w:rsidRDefault="000E3737" w:rsidP="007B0307">
      <w:pPr>
        <w:pStyle w:val="TSB-PolicyBullets"/>
      </w:pPr>
      <w:r>
        <w:t>Discussions in class.</w:t>
      </w:r>
    </w:p>
    <w:p w14:paraId="0C3C2142" w14:textId="77777777" w:rsidR="000E3737" w:rsidRDefault="000E3737" w:rsidP="007B0307">
      <w:pPr>
        <w:pStyle w:val="TSB-PolicyBullets"/>
      </w:pPr>
      <w:r>
        <w:t xml:space="preserve">Presentations by staff. </w:t>
      </w:r>
    </w:p>
    <w:p w14:paraId="79D4938D" w14:textId="77777777" w:rsidR="000E3737" w:rsidRDefault="000E3737" w:rsidP="007B0307">
      <w:pPr>
        <w:pStyle w:val="TSB-PolicyBullets"/>
      </w:pPr>
      <w:r>
        <w:t xml:space="preserve">Extra-curricular activities. </w:t>
      </w:r>
    </w:p>
    <w:p w14:paraId="6B2D795D" w14:textId="77777777" w:rsidR="000E3737" w:rsidRDefault="000E3737" w:rsidP="007B0307">
      <w:pPr>
        <w:pStyle w:val="TSB-PolicyBullets"/>
      </w:pPr>
      <w:r>
        <w:t>Assigning homework to pupils.</w:t>
      </w:r>
    </w:p>
    <w:p w14:paraId="4A95C96A" w14:textId="16572903" w:rsidR="000E3737" w:rsidRPr="004B1D96" w:rsidRDefault="000E3737" w:rsidP="007B0307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 xml:space="preserve">Other methods deemed appropriate by the </w:t>
      </w:r>
      <w:r w:rsidR="004B1D96" w:rsidRPr="004B1D96">
        <w:rPr>
          <w:color w:val="000000" w:themeColor="text1"/>
        </w:rPr>
        <w:t>Headteacher</w:t>
      </w:r>
      <w:r w:rsidRPr="004B1D96">
        <w:rPr>
          <w:color w:val="000000" w:themeColor="text1"/>
        </w:rPr>
        <w:t xml:space="preserve">. </w:t>
      </w:r>
    </w:p>
    <w:p w14:paraId="6F5CBF3F" w14:textId="5F6C5263" w:rsidR="000E3737" w:rsidRPr="004B1D96" w:rsidRDefault="000E3737" w:rsidP="000E3737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 xml:space="preserve">The final decision as to whether the subsequent learning activities carried out after the visits have been balanced will be made by the </w:t>
      </w:r>
      <w:r w:rsidR="004B1D96" w:rsidRPr="004B1D96">
        <w:rPr>
          <w:color w:val="000000" w:themeColor="text1"/>
        </w:rPr>
        <w:t>Headteacher</w:t>
      </w:r>
      <w:r w:rsidRPr="004B1D96">
        <w:rPr>
          <w:color w:val="000000" w:themeColor="text1"/>
        </w:rPr>
        <w:t xml:space="preserve">.   </w:t>
      </w:r>
    </w:p>
    <w:p w14:paraId="5421C8A0" w14:textId="77777777" w:rsidR="000E3737" w:rsidRPr="004B1D96" w:rsidRDefault="00B827CC" w:rsidP="000E3737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>‘</w:t>
      </w:r>
      <w:r w:rsidR="000E3737" w:rsidRPr="004B1D96">
        <w:rPr>
          <w:color w:val="000000" w:themeColor="text1"/>
        </w:rPr>
        <w:t>Partisan views’ are defined as a one-sided political viewpoint.</w:t>
      </w:r>
    </w:p>
    <w:p w14:paraId="2F1A7BF7" w14:textId="77777777" w:rsidR="000E3737" w:rsidRPr="004B1D96" w:rsidRDefault="00B827CC" w:rsidP="000E3737">
      <w:pPr>
        <w:pStyle w:val="TSB-Level1Numbers"/>
        <w:ind w:left="1424" w:hanging="431"/>
        <w:rPr>
          <w:color w:val="000000" w:themeColor="text1"/>
        </w:rPr>
      </w:pPr>
      <w:r w:rsidRPr="004B1D96">
        <w:rPr>
          <w:color w:val="000000" w:themeColor="text1"/>
        </w:rPr>
        <w:t>‘</w:t>
      </w:r>
      <w:r w:rsidR="000E3737" w:rsidRPr="004B1D96">
        <w:rPr>
          <w:color w:val="000000" w:themeColor="text1"/>
        </w:rPr>
        <w:t>Political views</w:t>
      </w:r>
      <w:r w:rsidR="008670BB" w:rsidRPr="004B1D96">
        <w:rPr>
          <w:color w:val="000000" w:themeColor="text1"/>
        </w:rPr>
        <w:t>’</w:t>
      </w:r>
      <w:r w:rsidR="000E3737" w:rsidRPr="004B1D96">
        <w:rPr>
          <w:color w:val="000000" w:themeColor="text1"/>
        </w:rPr>
        <w:t xml:space="preserve"> are defined as idea</w:t>
      </w:r>
      <w:r w:rsidR="008670BB" w:rsidRPr="004B1D96">
        <w:rPr>
          <w:color w:val="000000" w:themeColor="text1"/>
        </w:rPr>
        <w:t>s</w:t>
      </w:r>
      <w:r w:rsidR="000E3737" w:rsidRPr="004B1D96">
        <w:rPr>
          <w:color w:val="000000" w:themeColor="text1"/>
        </w:rPr>
        <w:t xml:space="preserve"> expressed:</w:t>
      </w:r>
    </w:p>
    <w:p w14:paraId="26128467" w14:textId="77777777" w:rsidR="000E3737" w:rsidRPr="004B1D96" w:rsidRDefault="000E3737" w:rsidP="007B0307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>To further the interests of a particular political party.</w:t>
      </w:r>
    </w:p>
    <w:p w14:paraId="2F6E3CCF" w14:textId="77777777" w:rsidR="000E3737" w:rsidRPr="004B1D96" w:rsidRDefault="000E3737" w:rsidP="007B0307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>To procure changes to the laws of this or another country.</w:t>
      </w:r>
    </w:p>
    <w:p w14:paraId="331F9F6D" w14:textId="77777777" w:rsidR="000E3737" w:rsidRPr="004B1D96" w:rsidRDefault="000E3737" w:rsidP="007B0307">
      <w:pPr>
        <w:pStyle w:val="TSB-PolicyBullets"/>
        <w:rPr>
          <w:color w:val="000000" w:themeColor="text1"/>
        </w:rPr>
      </w:pPr>
      <w:r w:rsidRPr="004B1D96">
        <w:rPr>
          <w:color w:val="000000" w:themeColor="text1"/>
        </w:rPr>
        <w:t>To procure the reversal of government policy or particular decisions of governmental authorities in this or another country.</w:t>
      </w:r>
    </w:p>
    <w:p w14:paraId="5F33E459" w14:textId="77777777" w:rsidR="0055675B" w:rsidRPr="004B1D96" w:rsidRDefault="0055675B" w:rsidP="007D26DA">
      <w:pPr>
        <w:pStyle w:val="Heading10"/>
        <w:rPr>
          <w:b w:val="0"/>
          <w:color w:val="000000" w:themeColor="text1"/>
        </w:rPr>
      </w:pPr>
      <w:bookmarkStart w:id="16" w:name="_Encountering_peafowl"/>
      <w:bookmarkStart w:id="17" w:name="_Resolving_disputes"/>
      <w:bookmarkStart w:id="18" w:name="_Inclusion"/>
      <w:bookmarkStart w:id="19" w:name="_Policy_review"/>
      <w:bookmarkEnd w:id="16"/>
      <w:bookmarkEnd w:id="17"/>
      <w:bookmarkEnd w:id="18"/>
      <w:bookmarkEnd w:id="19"/>
      <w:r w:rsidRPr="004B1D96">
        <w:rPr>
          <w:b w:val="0"/>
          <w:color w:val="000000" w:themeColor="text1"/>
        </w:rPr>
        <w:t>Policy review</w:t>
      </w:r>
    </w:p>
    <w:p w14:paraId="64CC1CAC" w14:textId="24433491" w:rsidR="0055675B" w:rsidRPr="004B1D96" w:rsidRDefault="0055675B" w:rsidP="00B827CC">
      <w:pPr>
        <w:pStyle w:val="TSB-Level1Numbers"/>
        <w:rPr>
          <w:color w:val="000000" w:themeColor="text1"/>
        </w:rPr>
      </w:pPr>
      <w:r w:rsidRPr="004B1D96">
        <w:rPr>
          <w:color w:val="000000" w:themeColor="text1"/>
        </w:rPr>
        <w:t>This policy is reviewed every</w:t>
      </w:r>
      <w:r w:rsidR="009176B1" w:rsidRPr="004B1D96">
        <w:rPr>
          <w:color w:val="000000" w:themeColor="text1"/>
        </w:rPr>
        <w:t xml:space="preserve"> two</w:t>
      </w:r>
      <w:r w:rsidRPr="004B1D96">
        <w:rPr>
          <w:color w:val="000000" w:themeColor="text1"/>
        </w:rPr>
        <w:t xml:space="preserve"> years by the </w:t>
      </w:r>
      <w:r w:rsidR="000E3737" w:rsidRPr="004B1D96">
        <w:rPr>
          <w:color w:val="000000" w:themeColor="text1"/>
        </w:rPr>
        <w:t>safeguarding lead</w:t>
      </w:r>
      <w:r w:rsidR="007F701D" w:rsidRPr="004B1D96">
        <w:rPr>
          <w:color w:val="000000" w:themeColor="text1"/>
        </w:rPr>
        <w:t xml:space="preserve"> </w:t>
      </w:r>
      <w:r w:rsidRPr="004B1D96">
        <w:rPr>
          <w:color w:val="000000" w:themeColor="text1"/>
        </w:rPr>
        <w:t xml:space="preserve">and the </w:t>
      </w:r>
      <w:r w:rsidR="004B1D96" w:rsidRPr="004B1D96">
        <w:rPr>
          <w:color w:val="000000" w:themeColor="text1"/>
        </w:rPr>
        <w:t>Headteacher</w:t>
      </w:r>
      <w:r w:rsidRPr="004B1D96">
        <w:rPr>
          <w:color w:val="000000" w:themeColor="text1"/>
        </w:rPr>
        <w:t>.</w:t>
      </w:r>
    </w:p>
    <w:p w14:paraId="50156D64" w14:textId="110AB1B3" w:rsidR="004B1D96" w:rsidRPr="004B1D96" w:rsidRDefault="00D4482B" w:rsidP="004B1D96">
      <w:pPr>
        <w:pStyle w:val="TSB-Level1Numbers"/>
        <w:rPr>
          <w:color w:val="000000" w:themeColor="text1"/>
        </w:rPr>
      </w:pPr>
      <w:r w:rsidRPr="004B1D96">
        <w:rPr>
          <w:color w:val="000000" w:themeColor="text1"/>
        </w:rPr>
        <w:t xml:space="preserve">The scheduled review date for this policy is </w:t>
      </w:r>
      <w:r w:rsidR="004B1D96">
        <w:rPr>
          <w:color w:val="000000" w:themeColor="text1"/>
        </w:rPr>
        <w:t xml:space="preserve">July 2019. </w:t>
      </w:r>
      <w:bookmarkStart w:id="20" w:name="_GoBack"/>
      <w:bookmarkEnd w:id="20"/>
    </w:p>
    <w:p w14:paraId="6DDD91AA" w14:textId="77777777" w:rsidR="007F701D" w:rsidRPr="007F701D" w:rsidRDefault="007F701D" w:rsidP="0068728F">
      <w:pPr>
        <w:jc w:val="both"/>
      </w:pPr>
      <w:bookmarkStart w:id="21" w:name="_Appendix_1_–"/>
      <w:bookmarkStart w:id="22" w:name="_Appendix_4_-"/>
      <w:bookmarkStart w:id="23" w:name="_Appendix_2_–"/>
      <w:bookmarkStart w:id="24" w:name="_Appendix_2_–_1"/>
      <w:bookmarkEnd w:id="21"/>
      <w:bookmarkEnd w:id="22"/>
      <w:bookmarkEnd w:id="23"/>
      <w:bookmarkEnd w:id="24"/>
    </w:p>
    <w:sectPr w:rsidR="007F701D" w:rsidRPr="007F701D" w:rsidSect="00B3610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564" w:footer="708" w:gutter="0"/>
      <w:pgBorders w:offsetFrom="page">
        <w:top w:val="thinThickThinLargeGap" w:sz="48" w:space="24" w:color="auto"/>
        <w:left w:val="thinThickThinLargeGap" w:sz="48" w:space="24" w:color="auto"/>
        <w:bottom w:val="thinThickThinLargeGap" w:sz="48" w:space="24" w:color="auto"/>
        <w:right w:val="thinThickThinLargeGap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4A3A8" w14:textId="77777777" w:rsidR="00A85019" w:rsidRDefault="00A85019" w:rsidP="00AD4155">
      <w:r>
        <w:separator/>
      </w:r>
    </w:p>
  </w:endnote>
  <w:endnote w:type="continuationSeparator" w:id="0">
    <w:p w14:paraId="5A293609" w14:textId="77777777" w:rsidR="00A85019" w:rsidRDefault="00A85019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AE3A54-CABE-4254-8A1D-4E31AD242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028AE41-C2CF-4C91-AC06-5597D00CFF2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F3071" w14:textId="77777777" w:rsidR="00E71485" w:rsidRPr="00E71485" w:rsidRDefault="00E71485" w:rsidP="00E71485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6E799" wp14:editId="553FBB90">
              <wp:simplePos x="0" y="0"/>
              <wp:positionH relativeFrom="column">
                <wp:posOffset>-33494</wp:posOffset>
              </wp:positionH>
              <wp:positionV relativeFrom="paragraph">
                <wp:posOffset>-151895</wp:posOffset>
              </wp:positionV>
              <wp:extent cx="2374265" cy="290557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905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8AE1D2" w14:textId="77777777" w:rsidR="00E71485" w:rsidRPr="00B86541" w:rsidRDefault="00E71485" w:rsidP="00E71485">
                          <w:pPr>
                            <w:pStyle w:val="Footer"/>
                            <w:rPr>
                              <w:sz w:val="20"/>
                            </w:rPr>
                          </w:pPr>
                          <w:r w:rsidRPr="00B86541">
                            <w:rPr>
                              <w:sz w:val="20"/>
                            </w:rPr>
                            <w:t xml:space="preserve">Last updated: </w:t>
                          </w:r>
                          <w:r w:rsidR="00B36101">
                            <w:rPr>
                              <w:sz w:val="20"/>
                            </w:rPr>
                            <w:t xml:space="preserve">6 June </w:t>
                          </w:r>
                          <w:r w:rsidRPr="00B86541">
                            <w:rPr>
                              <w:sz w:val="20"/>
                            </w:rPr>
                            <w:t>2016</w:t>
                          </w:r>
                        </w:p>
                        <w:p w14:paraId="3F061858" w14:textId="77777777" w:rsidR="00E71485" w:rsidRDefault="00E71485" w:rsidP="00E714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6E7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.65pt;margin-top:-11.95pt;width:186.95pt;height:22.9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" filled="f" stroked="f">
              <v:textbox>
                <w:txbxContent>
                  <w:p w14:paraId="648AE1D2" w14:textId="77777777" w:rsidR="00E71485" w:rsidRPr="00B86541" w:rsidRDefault="00E71485" w:rsidP="00E71485">
                    <w:pPr>
                      <w:pStyle w:val="Footer"/>
                      <w:rPr>
                        <w:sz w:val="20"/>
                      </w:rPr>
                    </w:pPr>
                    <w:r w:rsidRPr="00B86541">
                      <w:rPr>
                        <w:sz w:val="20"/>
                      </w:rPr>
                      <w:t xml:space="preserve">Last updated: </w:t>
                    </w:r>
                    <w:r w:rsidR="00B36101">
                      <w:rPr>
                        <w:sz w:val="20"/>
                      </w:rPr>
                      <w:t xml:space="preserve">6 June </w:t>
                    </w:r>
                    <w:r w:rsidRPr="00B86541">
                      <w:rPr>
                        <w:sz w:val="20"/>
                      </w:rPr>
                      <w:t>2016</w:t>
                    </w:r>
                  </w:p>
                  <w:p w14:paraId="3F061858" w14:textId="77777777" w:rsidR="00E71485" w:rsidRDefault="00E71485" w:rsidP="00E7148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A9DF7" w14:textId="77777777" w:rsidR="00E71485" w:rsidRPr="00E71485" w:rsidRDefault="00E71485" w:rsidP="00E71485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450FE4" wp14:editId="427F55A6">
              <wp:simplePos x="0" y="0"/>
              <wp:positionH relativeFrom="column">
                <wp:posOffset>-33494</wp:posOffset>
              </wp:positionH>
              <wp:positionV relativeFrom="paragraph">
                <wp:posOffset>-151895</wp:posOffset>
              </wp:positionV>
              <wp:extent cx="2374265" cy="290557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905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35AB56" w14:textId="77777777" w:rsidR="00E71485" w:rsidRDefault="00E71485" w:rsidP="00E714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50F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2.65pt;margin-top:-11.95pt;width:186.95pt;height:22.9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" filled="f" stroked="f">
              <v:textbox>
                <w:txbxContent>
                  <w:p w14:paraId="3535AB56" w14:textId="77777777" w:rsidR="00E71485" w:rsidRDefault="00E71485" w:rsidP="00E7148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BC36C" w14:textId="77777777" w:rsidR="00A85019" w:rsidRDefault="00A85019" w:rsidP="00AD4155">
      <w:r>
        <w:separator/>
      </w:r>
    </w:p>
  </w:footnote>
  <w:footnote w:type="continuationSeparator" w:id="0">
    <w:p w14:paraId="454FA801" w14:textId="77777777" w:rsidR="00A85019" w:rsidRDefault="00A85019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7CCF2" w14:textId="0E29E676" w:rsidR="004B1D96" w:rsidRDefault="004B1D96">
    <w:pPr>
      <w:pStyle w:val="Header"/>
    </w:pPr>
  </w:p>
  <w:p w14:paraId="3BB467EB" w14:textId="77777777" w:rsidR="004B1D96" w:rsidRPr="008510F6" w:rsidRDefault="004B1D96" w:rsidP="004B1D96">
    <w:pPr>
      <w:tabs>
        <w:tab w:val="center" w:pos="4513"/>
        <w:tab w:val="right" w:pos="9026"/>
      </w:tabs>
      <w:jc w:val="center"/>
      <w:rPr>
        <w:rFonts w:eastAsia="Arial"/>
        <w:b/>
        <w:color w:val="FF0000"/>
      </w:rPr>
    </w:pPr>
    <w:r w:rsidRPr="008510F6">
      <w:rPr>
        <w:rFonts w:eastAsia="Arial"/>
        <w:b/>
        <w:color w:val="FF0000"/>
      </w:rPr>
      <w:t>Sacred Heart RC Primary School, Kingsway, Rochdale, OL164AW</w:t>
    </w:r>
  </w:p>
  <w:p w14:paraId="130372EC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  <w:r w:rsidRPr="008510F6">
      <w:rPr>
        <w:rFonts w:eastAsia="Arial"/>
        <w:noProof/>
      </w:rPr>
      <w:drawing>
        <wp:anchor distT="0" distB="0" distL="114300" distR="114300" simplePos="0" relativeHeight="251667456" behindDoc="1" locked="0" layoutInCell="1" allowOverlap="1" wp14:anchorId="08FE1F08" wp14:editId="17F9329A">
          <wp:simplePos x="0" y="0"/>
          <wp:positionH relativeFrom="margin">
            <wp:align>center</wp:align>
          </wp:positionH>
          <wp:positionV relativeFrom="paragraph">
            <wp:posOffset>27305</wp:posOffset>
          </wp:positionV>
          <wp:extent cx="827405" cy="70542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7054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5C8554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</w:p>
  <w:p w14:paraId="2673A6D5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</w:p>
  <w:p w14:paraId="6F2899F0" w14:textId="55296239" w:rsidR="004B1D96" w:rsidRDefault="004B1D96">
    <w:pPr>
      <w:pStyle w:val="Header"/>
    </w:pPr>
  </w:p>
  <w:p w14:paraId="2345B977" w14:textId="77777777" w:rsidR="004B1D96" w:rsidRDefault="004B1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B2D9C" w14:textId="626BBFA2" w:rsidR="004B1D96" w:rsidRDefault="004B1D96">
    <w:pPr>
      <w:pStyle w:val="Header"/>
    </w:pPr>
  </w:p>
  <w:p w14:paraId="06E9A299" w14:textId="77777777" w:rsidR="004B1D96" w:rsidRPr="008510F6" w:rsidRDefault="004B1D96" w:rsidP="004B1D96">
    <w:pPr>
      <w:tabs>
        <w:tab w:val="center" w:pos="4513"/>
        <w:tab w:val="right" w:pos="9026"/>
      </w:tabs>
      <w:jc w:val="center"/>
      <w:rPr>
        <w:rFonts w:eastAsia="Arial"/>
        <w:b/>
        <w:color w:val="FF0000"/>
      </w:rPr>
    </w:pPr>
    <w:r w:rsidRPr="008510F6">
      <w:rPr>
        <w:rFonts w:eastAsia="Arial"/>
        <w:b/>
        <w:color w:val="FF0000"/>
      </w:rPr>
      <w:t>Sacred Heart RC Primary School, Kingsway, Rochdale, OL164AW</w:t>
    </w:r>
  </w:p>
  <w:p w14:paraId="4C0F7A75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  <w:r w:rsidRPr="008510F6">
      <w:rPr>
        <w:rFonts w:eastAsia="Arial"/>
        <w:noProof/>
      </w:rPr>
      <w:drawing>
        <wp:anchor distT="0" distB="0" distL="114300" distR="114300" simplePos="0" relativeHeight="251663360" behindDoc="1" locked="0" layoutInCell="1" allowOverlap="1" wp14:anchorId="0FD413FF" wp14:editId="560FCEB7">
          <wp:simplePos x="0" y="0"/>
          <wp:positionH relativeFrom="margin">
            <wp:align>center</wp:align>
          </wp:positionH>
          <wp:positionV relativeFrom="paragraph">
            <wp:posOffset>27305</wp:posOffset>
          </wp:positionV>
          <wp:extent cx="827405" cy="70542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7054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D9C129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</w:p>
  <w:p w14:paraId="24D3EF87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</w:p>
  <w:p w14:paraId="7198D945" w14:textId="77777777" w:rsidR="004B1D96" w:rsidRDefault="004B1D96" w:rsidP="004B1D96">
    <w:pPr>
      <w:pStyle w:val="Header"/>
    </w:pPr>
  </w:p>
  <w:p w14:paraId="7D75ECF2" w14:textId="5665C691" w:rsidR="004B1D96" w:rsidRDefault="004B1D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ED945" w14:textId="097F6463" w:rsidR="00EE139F" w:rsidRDefault="00EE13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83849" w14:textId="3F82C723" w:rsidR="00EE139F" w:rsidRDefault="00EE139F">
    <w:pPr>
      <w:pStyle w:val="Header"/>
    </w:pPr>
  </w:p>
  <w:p w14:paraId="171E5CD1" w14:textId="02DB72E7" w:rsidR="004B1D96" w:rsidRDefault="004B1D96">
    <w:pPr>
      <w:pStyle w:val="Header"/>
    </w:pPr>
  </w:p>
  <w:p w14:paraId="500AFCA4" w14:textId="77777777" w:rsidR="004B1D96" w:rsidRPr="008510F6" w:rsidRDefault="004B1D96" w:rsidP="004B1D96">
    <w:pPr>
      <w:tabs>
        <w:tab w:val="center" w:pos="4513"/>
        <w:tab w:val="right" w:pos="9026"/>
      </w:tabs>
      <w:jc w:val="center"/>
      <w:rPr>
        <w:rFonts w:eastAsia="Arial"/>
        <w:b/>
        <w:color w:val="FF0000"/>
      </w:rPr>
    </w:pPr>
    <w:r w:rsidRPr="008510F6">
      <w:rPr>
        <w:rFonts w:eastAsia="Arial"/>
        <w:b/>
        <w:color w:val="FF0000"/>
      </w:rPr>
      <w:t>Sacred Heart RC Primary School, Kingsway, Rochdale, OL164AW</w:t>
    </w:r>
  </w:p>
  <w:p w14:paraId="508B0C99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  <w:r w:rsidRPr="008510F6">
      <w:rPr>
        <w:rFonts w:eastAsia="Arial"/>
        <w:noProof/>
      </w:rPr>
      <w:drawing>
        <wp:anchor distT="0" distB="0" distL="114300" distR="114300" simplePos="0" relativeHeight="251665408" behindDoc="1" locked="0" layoutInCell="1" allowOverlap="1" wp14:anchorId="57DB6604" wp14:editId="16E5954D">
          <wp:simplePos x="0" y="0"/>
          <wp:positionH relativeFrom="margin">
            <wp:align>center</wp:align>
          </wp:positionH>
          <wp:positionV relativeFrom="paragraph">
            <wp:posOffset>27305</wp:posOffset>
          </wp:positionV>
          <wp:extent cx="827405" cy="70542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7054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6F2E71" w14:textId="77777777" w:rsidR="004B1D96" w:rsidRPr="008510F6" w:rsidRDefault="004B1D96" w:rsidP="004B1D96">
    <w:pPr>
      <w:tabs>
        <w:tab w:val="center" w:pos="4513"/>
        <w:tab w:val="right" w:pos="9026"/>
      </w:tabs>
      <w:rPr>
        <w:rFonts w:eastAsia="Arial"/>
      </w:rPr>
    </w:pPr>
  </w:p>
  <w:p w14:paraId="37D3CB81" w14:textId="31E0E092" w:rsidR="004B1D96" w:rsidRDefault="004B1D96">
    <w:pPr>
      <w:pStyle w:val="Header"/>
    </w:pPr>
  </w:p>
  <w:p w14:paraId="62EA45AB" w14:textId="507FA077" w:rsidR="004B1D96" w:rsidRDefault="004B1D96">
    <w:pPr>
      <w:pStyle w:val="Header"/>
    </w:pPr>
  </w:p>
  <w:p w14:paraId="4B3BCBEC" w14:textId="77777777" w:rsidR="004B1D96" w:rsidRDefault="004B1D9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AC752" w14:textId="07ACC147" w:rsidR="00EE139F" w:rsidRDefault="00EE13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CB5"/>
    <w:multiLevelType w:val="hybridMultilevel"/>
    <w:tmpl w:val="579A3912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A5D373E"/>
    <w:multiLevelType w:val="hybridMultilevel"/>
    <w:tmpl w:val="02362264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" w15:restartNumberingAfterBreak="0">
    <w:nsid w:val="0A9D6B1F"/>
    <w:multiLevelType w:val="hybridMultilevel"/>
    <w:tmpl w:val="87868D88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0B10067F"/>
    <w:multiLevelType w:val="hybridMultilevel"/>
    <w:tmpl w:val="AA18099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FA736E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460A97"/>
    <w:multiLevelType w:val="hybridMultilevel"/>
    <w:tmpl w:val="0CD2329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835559F"/>
    <w:multiLevelType w:val="hybridMultilevel"/>
    <w:tmpl w:val="71CE6E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95417D"/>
    <w:multiLevelType w:val="hybridMultilevel"/>
    <w:tmpl w:val="0E5C3D9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A32074"/>
    <w:multiLevelType w:val="hybridMultilevel"/>
    <w:tmpl w:val="66AE76D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05B7A4A"/>
    <w:multiLevelType w:val="hybridMultilevel"/>
    <w:tmpl w:val="5678925C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0C56C47"/>
    <w:multiLevelType w:val="hybridMultilevel"/>
    <w:tmpl w:val="6560724E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1EA42D6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B116215"/>
    <w:multiLevelType w:val="multilevel"/>
    <w:tmpl w:val="18B2C5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4D2E78"/>
    <w:multiLevelType w:val="hybridMultilevel"/>
    <w:tmpl w:val="DECA8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F6443A7"/>
    <w:multiLevelType w:val="hybridMultilevel"/>
    <w:tmpl w:val="5030A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A1382"/>
    <w:multiLevelType w:val="hybridMultilevel"/>
    <w:tmpl w:val="0F22DE9A"/>
    <w:lvl w:ilvl="0" w:tplc="B51EDB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C2168"/>
    <w:multiLevelType w:val="hybridMultilevel"/>
    <w:tmpl w:val="77C2E1E2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30C69"/>
    <w:multiLevelType w:val="hybridMultilevel"/>
    <w:tmpl w:val="7AAC8C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843575"/>
    <w:multiLevelType w:val="hybridMultilevel"/>
    <w:tmpl w:val="F3905FB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E1438D9"/>
    <w:multiLevelType w:val="hybridMultilevel"/>
    <w:tmpl w:val="4F827D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36008A0"/>
    <w:multiLevelType w:val="hybridMultilevel"/>
    <w:tmpl w:val="00B463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8C22A1"/>
    <w:multiLevelType w:val="multilevel"/>
    <w:tmpl w:val="7C621AEA"/>
    <w:numStyleLink w:val="Style1"/>
  </w:abstractNum>
  <w:abstractNum w:abstractNumId="23" w15:restartNumberingAfterBreak="0">
    <w:nsid w:val="448E4378"/>
    <w:multiLevelType w:val="hybridMultilevel"/>
    <w:tmpl w:val="21DA2D1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8A527FE"/>
    <w:multiLevelType w:val="hybridMultilevel"/>
    <w:tmpl w:val="DA906848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455C68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BC05651"/>
    <w:multiLevelType w:val="multilevel"/>
    <w:tmpl w:val="51CEA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C4D6D52"/>
    <w:multiLevelType w:val="hybridMultilevel"/>
    <w:tmpl w:val="6F4C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DC665D"/>
    <w:multiLevelType w:val="multilevel"/>
    <w:tmpl w:val="A310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7A63EB"/>
    <w:multiLevelType w:val="hybridMultilevel"/>
    <w:tmpl w:val="2152C902"/>
    <w:lvl w:ilvl="0" w:tplc="CCDCC1E4">
      <w:start w:val="1"/>
      <w:numFmt w:val="bullet"/>
      <w:pStyle w:val="TSB-PolicyBullets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31" w15:restartNumberingAfterBreak="0">
    <w:nsid w:val="5959005C"/>
    <w:multiLevelType w:val="hybridMultilevel"/>
    <w:tmpl w:val="089218C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2616E9F"/>
    <w:multiLevelType w:val="hybridMultilevel"/>
    <w:tmpl w:val="2B8CF02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44E45AF"/>
    <w:multiLevelType w:val="multilevel"/>
    <w:tmpl w:val="C01A2A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67766B6E"/>
    <w:multiLevelType w:val="hybridMultilevel"/>
    <w:tmpl w:val="9B08055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79D3B40"/>
    <w:multiLevelType w:val="multilevel"/>
    <w:tmpl w:val="B06CB27E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8"/>
      </w:rPr>
    </w:lvl>
    <w:lvl w:ilvl="1">
      <w:start w:val="1"/>
      <w:numFmt w:val="decimal"/>
      <w:lvlText w:val="%1.%2."/>
      <w:lvlJc w:val="left"/>
      <w:pPr>
        <w:ind w:left="3240" w:hanging="720"/>
      </w:pPr>
      <w:rPr>
        <w:rFonts w:hint="default"/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ind w:left="5040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1800"/>
      </w:pPr>
      <w:rPr>
        <w:rFonts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91452A9"/>
    <w:multiLevelType w:val="hybridMultilevel"/>
    <w:tmpl w:val="B5C6F1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B0E12AC"/>
    <w:multiLevelType w:val="multilevel"/>
    <w:tmpl w:val="07269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BCD2D16"/>
    <w:multiLevelType w:val="hybridMultilevel"/>
    <w:tmpl w:val="5DF05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7"/>
  </w:num>
  <w:num w:numId="3">
    <w:abstractNumId w:val="29"/>
  </w:num>
  <w:num w:numId="4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40"/>
  </w:num>
  <w:num w:numId="7">
    <w:abstractNumId w:val="30"/>
  </w:num>
  <w:num w:numId="8">
    <w:abstractNumId w:val="22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9">
    <w:abstractNumId w:val="0"/>
  </w:num>
  <w:num w:numId="10">
    <w:abstractNumId w:val="13"/>
  </w:num>
  <w:num w:numId="11">
    <w:abstractNumId w:val="39"/>
  </w:num>
  <w:num w:numId="12">
    <w:abstractNumId w:val="26"/>
  </w:num>
  <w:num w:numId="13">
    <w:abstractNumId w:val="20"/>
  </w:num>
  <w:num w:numId="14">
    <w:abstractNumId w:val="38"/>
  </w:num>
  <w:num w:numId="15">
    <w:abstractNumId w:val="11"/>
  </w:num>
  <w:num w:numId="16">
    <w:abstractNumId w:val="10"/>
  </w:num>
  <w:num w:numId="17">
    <w:abstractNumId w:val="5"/>
  </w:num>
  <w:num w:numId="18">
    <w:abstractNumId w:val="16"/>
  </w:num>
  <w:num w:numId="19">
    <w:abstractNumId w:val="7"/>
  </w:num>
  <w:num w:numId="20">
    <w:abstractNumId w:val="15"/>
  </w:num>
  <w:num w:numId="21">
    <w:abstractNumId w:val="2"/>
  </w:num>
  <w:num w:numId="22">
    <w:abstractNumId w:val="21"/>
  </w:num>
  <w:num w:numId="23">
    <w:abstractNumId w:val="28"/>
  </w:num>
  <w:num w:numId="24">
    <w:abstractNumId w:val="2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12"/>
  </w:num>
  <w:num w:numId="26">
    <w:abstractNumId w:val="25"/>
  </w:num>
  <w:num w:numId="27">
    <w:abstractNumId w:val="18"/>
  </w:num>
  <w:num w:numId="28">
    <w:abstractNumId w:val="24"/>
  </w:num>
  <w:num w:numId="29">
    <w:abstractNumId w:val="8"/>
  </w:num>
  <w:num w:numId="30">
    <w:abstractNumId w:val="17"/>
  </w:num>
  <w:num w:numId="31">
    <w:abstractNumId w:val="30"/>
  </w:num>
  <w:num w:numId="32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3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>
    <w:abstractNumId w:val="33"/>
  </w:num>
  <w:num w:numId="35">
    <w:abstractNumId w:val="27"/>
  </w:num>
  <w:num w:numId="36">
    <w:abstractNumId w:val="3"/>
  </w:num>
  <w:num w:numId="37">
    <w:abstractNumId w:val="34"/>
  </w:num>
  <w:num w:numId="38">
    <w:abstractNumId w:val="4"/>
  </w:num>
  <w:num w:numId="39">
    <w:abstractNumId w:val="19"/>
  </w:num>
  <w:num w:numId="40">
    <w:abstractNumId w:val="32"/>
  </w:num>
  <w:num w:numId="41">
    <w:abstractNumId w:val="14"/>
  </w:num>
  <w:num w:numId="42">
    <w:abstractNumId w:val="9"/>
  </w:num>
  <w:num w:numId="43">
    <w:abstractNumId w:val="6"/>
  </w:num>
  <w:num w:numId="44">
    <w:abstractNumId w:val="31"/>
  </w:num>
  <w:num w:numId="45">
    <w:abstractNumId w:val="23"/>
  </w:num>
  <w:num w:numId="46">
    <w:abstractNumId w:val="35"/>
  </w:num>
  <w:num w:numId="47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8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9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283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100B6"/>
    <w:rsid w:val="0001177F"/>
    <w:rsid w:val="000118E2"/>
    <w:rsid w:val="00014CF2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5873"/>
    <w:rsid w:val="00047288"/>
    <w:rsid w:val="000510BB"/>
    <w:rsid w:val="00056533"/>
    <w:rsid w:val="000567E2"/>
    <w:rsid w:val="000606F6"/>
    <w:rsid w:val="00063DB5"/>
    <w:rsid w:val="00065C6B"/>
    <w:rsid w:val="00074C8C"/>
    <w:rsid w:val="00080091"/>
    <w:rsid w:val="00095EF3"/>
    <w:rsid w:val="000A40D8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1307"/>
    <w:rsid w:val="000E2C37"/>
    <w:rsid w:val="000E3737"/>
    <w:rsid w:val="000E3A6F"/>
    <w:rsid w:val="000E451C"/>
    <w:rsid w:val="000E4979"/>
    <w:rsid w:val="000E6EDE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239C"/>
    <w:rsid w:val="00186497"/>
    <w:rsid w:val="001904D0"/>
    <w:rsid w:val="00191CCB"/>
    <w:rsid w:val="00193E92"/>
    <w:rsid w:val="00194662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09AA"/>
    <w:rsid w:val="00201B4B"/>
    <w:rsid w:val="00206835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D4E64"/>
    <w:rsid w:val="002E2188"/>
    <w:rsid w:val="002E404D"/>
    <w:rsid w:val="002E5B12"/>
    <w:rsid w:val="002E6879"/>
    <w:rsid w:val="002F2CF8"/>
    <w:rsid w:val="003001A4"/>
    <w:rsid w:val="00306711"/>
    <w:rsid w:val="00310EF5"/>
    <w:rsid w:val="003129E4"/>
    <w:rsid w:val="00313692"/>
    <w:rsid w:val="00314964"/>
    <w:rsid w:val="00315271"/>
    <w:rsid w:val="003251F2"/>
    <w:rsid w:val="00330B5C"/>
    <w:rsid w:val="00330BD2"/>
    <w:rsid w:val="00330F8D"/>
    <w:rsid w:val="0033414D"/>
    <w:rsid w:val="00350000"/>
    <w:rsid w:val="0035319B"/>
    <w:rsid w:val="003573B4"/>
    <w:rsid w:val="00360133"/>
    <w:rsid w:val="00360212"/>
    <w:rsid w:val="00361211"/>
    <w:rsid w:val="003625AB"/>
    <w:rsid w:val="00370F77"/>
    <w:rsid w:val="00375EB1"/>
    <w:rsid w:val="0037681B"/>
    <w:rsid w:val="00382ADF"/>
    <w:rsid w:val="00383051"/>
    <w:rsid w:val="0039018A"/>
    <w:rsid w:val="003909B6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66DD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B1D96"/>
    <w:rsid w:val="004C0C85"/>
    <w:rsid w:val="004C1698"/>
    <w:rsid w:val="004C1B0D"/>
    <w:rsid w:val="004C44C5"/>
    <w:rsid w:val="004C5DDB"/>
    <w:rsid w:val="004C69B5"/>
    <w:rsid w:val="004C6B7F"/>
    <w:rsid w:val="004D36A1"/>
    <w:rsid w:val="004D5CF7"/>
    <w:rsid w:val="004E018D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40DFC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5773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D7D15"/>
    <w:rsid w:val="005E041B"/>
    <w:rsid w:val="005E0AC7"/>
    <w:rsid w:val="005E412E"/>
    <w:rsid w:val="005E440A"/>
    <w:rsid w:val="005F2748"/>
    <w:rsid w:val="005F292F"/>
    <w:rsid w:val="005F3E9D"/>
    <w:rsid w:val="006006D4"/>
    <w:rsid w:val="00603B1D"/>
    <w:rsid w:val="006055E4"/>
    <w:rsid w:val="00610CE8"/>
    <w:rsid w:val="00613D2C"/>
    <w:rsid w:val="00626EF8"/>
    <w:rsid w:val="006272AA"/>
    <w:rsid w:val="00631F57"/>
    <w:rsid w:val="0064440E"/>
    <w:rsid w:val="0064490A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537"/>
    <w:rsid w:val="006808B9"/>
    <w:rsid w:val="00680C23"/>
    <w:rsid w:val="00682C2E"/>
    <w:rsid w:val="00682EB6"/>
    <w:rsid w:val="0068332B"/>
    <w:rsid w:val="00683C65"/>
    <w:rsid w:val="00684ECC"/>
    <w:rsid w:val="00685694"/>
    <w:rsid w:val="00686EE1"/>
    <w:rsid w:val="0068728F"/>
    <w:rsid w:val="006971EC"/>
    <w:rsid w:val="00697F9F"/>
    <w:rsid w:val="006A0F8F"/>
    <w:rsid w:val="006A601E"/>
    <w:rsid w:val="006A6754"/>
    <w:rsid w:val="006A6F6A"/>
    <w:rsid w:val="006B2F2F"/>
    <w:rsid w:val="006B455C"/>
    <w:rsid w:val="006B56BE"/>
    <w:rsid w:val="006B6650"/>
    <w:rsid w:val="006B77D1"/>
    <w:rsid w:val="006B7E66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705091"/>
    <w:rsid w:val="00713ADE"/>
    <w:rsid w:val="00715759"/>
    <w:rsid w:val="007169F5"/>
    <w:rsid w:val="007211A0"/>
    <w:rsid w:val="00721934"/>
    <w:rsid w:val="0072396F"/>
    <w:rsid w:val="00723DE9"/>
    <w:rsid w:val="007271AF"/>
    <w:rsid w:val="007273E6"/>
    <w:rsid w:val="007311A9"/>
    <w:rsid w:val="007325DC"/>
    <w:rsid w:val="0073611C"/>
    <w:rsid w:val="00736194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759"/>
    <w:rsid w:val="007A142C"/>
    <w:rsid w:val="007A17AE"/>
    <w:rsid w:val="007A5E50"/>
    <w:rsid w:val="007B0307"/>
    <w:rsid w:val="007B104A"/>
    <w:rsid w:val="007B3138"/>
    <w:rsid w:val="007B3740"/>
    <w:rsid w:val="007B72E5"/>
    <w:rsid w:val="007C0E8C"/>
    <w:rsid w:val="007D26DA"/>
    <w:rsid w:val="007D5B99"/>
    <w:rsid w:val="007E535E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253BC"/>
    <w:rsid w:val="00830707"/>
    <w:rsid w:val="0083174A"/>
    <w:rsid w:val="00846FF8"/>
    <w:rsid w:val="00847A42"/>
    <w:rsid w:val="00847CDD"/>
    <w:rsid w:val="008521DD"/>
    <w:rsid w:val="008534A5"/>
    <w:rsid w:val="00854F34"/>
    <w:rsid w:val="00857C89"/>
    <w:rsid w:val="00865449"/>
    <w:rsid w:val="008670BB"/>
    <w:rsid w:val="00867141"/>
    <w:rsid w:val="0086719D"/>
    <w:rsid w:val="008674AC"/>
    <w:rsid w:val="0087014D"/>
    <w:rsid w:val="0087447C"/>
    <w:rsid w:val="00877C91"/>
    <w:rsid w:val="008800F3"/>
    <w:rsid w:val="00883F81"/>
    <w:rsid w:val="00884A1B"/>
    <w:rsid w:val="00890B05"/>
    <w:rsid w:val="0089113B"/>
    <w:rsid w:val="00892056"/>
    <w:rsid w:val="00894151"/>
    <w:rsid w:val="008946A4"/>
    <w:rsid w:val="0089581D"/>
    <w:rsid w:val="008A25FA"/>
    <w:rsid w:val="008A3231"/>
    <w:rsid w:val="008A4101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53AA"/>
    <w:rsid w:val="008C6894"/>
    <w:rsid w:val="008D1CEE"/>
    <w:rsid w:val="008D4F9D"/>
    <w:rsid w:val="008D56E2"/>
    <w:rsid w:val="008D57D4"/>
    <w:rsid w:val="008D7B70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10EA"/>
    <w:rsid w:val="0094103E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3A5C"/>
    <w:rsid w:val="00995AF2"/>
    <w:rsid w:val="0099604D"/>
    <w:rsid w:val="009A078A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1109"/>
    <w:rsid w:val="00A47696"/>
    <w:rsid w:val="00A547CF"/>
    <w:rsid w:val="00A61CB9"/>
    <w:rsid w:val="00A6540D"/>
    <w:rsid w:val="00A666B6"/>
    <w:rsid w:val="00A7242F"/>
    <w:rsid w:val="00A74C4C"/>
    <w:rsid w:val="00A7597D"/>
    <w:rsid w:val="00A778BC"/>
    <w:rsid w:val="00A82E67"/>
    <w:rsid w:val="00A83249"/>
    <w:rsid w:val="00A838EF"/>
    <w:rsid w:val="00A85019"/>
    <w:rsid w:val="00A8675F"/>
    <w:rsid w:val="00AA24A8"/>
    <w:rsid w:val="00AA491D"/>
    <w:rsid w:val="00AB43BC"/>
    <w:rsid w:val="00AB7FA1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6058"/>
    <w:rsid w:val="00B1714E"/>
    <w:rsid w:val="00B173C9"/>
    <w:rsid w:val="00B3258C"/>
    <w:rsid w:val="00B32F87"/>
    <w:rsid w:val="00B33428"/>
    <w:rsid w:val="00B36101"/>
    <w:rsid w:val="00B370BA"/>
    <w:rsid w:val="00B42F4D"/>
    <w:rsid w:val="00B46687"/>
    <w:rsid w:val="00B50959"/>
    <w:rsid w:val="00B5234B"/>
    <w:rsid w:val="00B611CA"/>
    <w:rsid w:val="00B615BD"/>
    <w:rsid w:val="00B666E4"/>
    <w:rsid w:val="00B72CFC"/>
    <w:rsid w:val="00B76721"/>
    <w:rsid w:val="00B80F1E"/>
    <w:rsid w:val="00B81BF1"/>
    <w:rsid w:val="00B826AD"/>
    <w:rsid w:val="00B827CC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4D70"/>
    <w:rsid w:val="00BA5C49"/>
    <w:rsid w:val="00BB5571"/>
    <w:rsid w:val="00BB7263"/>
    <w:rsid w:val="00BC018F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5346"/>
    <w:rsid w:val="00D067C0"/>
    <w:rsid w:val="00D06B48"/>
    <w:rsid w:val="00D16710"/>
    <w:rsid w:val="00D16E5F"/>
    <w:rsid w:val="00D244CB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7A53"/>
    <w:rsid w:val="00D82881"/>
    <w:rsid w:val="00D82908"/>
    <w:rsid w:val="00D86082"/>
    <w:rsid w:val="00D87076"/>
    <w:rsid w:val="00D9522E"/>
    <w:rsid w:val="00D96E4C"/>
    <w:rsid w:val="00DA3947"/>
    <w:rsid w:val="00DA4E5D"/>
    <w:rsid w:val="00DA5D36"/>
    <w:rsid w:val="00DB5BF1"/>
    <w:rsid w:val="00DC0854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759D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7D89"/>
    <w:rsid w:val="00ED23A0"/>
    <w:rsid w:val="00ED391D"/>
    <w:rsid w:val="00ED50CF"/>
    <w:rsid w:val="00ED5994"/>
    <w:rsid w:val="00EE139F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1E78"/>
    <w:rsid w:val="00F22AFA"/>
    <w:rsid w:val="00F27AC8"/>
    <w:rsid w:val="00F34E4E"/>
    <w:rsid w:val="00F45E9D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AD2A578"/>
  <w15:docId w15:val="{43C8539D-2116-4671-B31C-B24B51F6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7D26DA"/>
    <w:pPr>
      <w:numPr>
        <w:numId w:val="33"/>
      </w:numPr>
      <w:ind w:left="993" w:hanging="636"/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7D26DA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7B0307"/>
    <w:pPr>
      <w:numPr>
        <w:numId w:val="7"/>
      </w:numPr>
      <w:spacing w:before="200"/>
      <w:ind w:left="2268" w:hanging="567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7B0307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84D2C-3A41-4DBE-AE1B-F52644971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Pamela Dungworth</cp:lastModifiedBy>
  <cp:revision>2</cp:revision>
  <dcterms:created xsi:type="dcterms:W3CDTF">2018-08-22T12:24:00Z</dcterms:created>
  <dcterms:modified xsi:type="dcterms:W3CDTF">2018-08-22T12:24:00Z</dcterms:modified>
</cp:coreProperties>
</file>